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7F4E" w14:textId="31DE6AD0" w:rsidR="00A17CE8" w:rsidRDefault="00A17CE8" w:rsidP="00F7098A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Conferência </w:t>
      </w:r>
      <w:r w:rsidR="00A0196C">
        <w:rPr>
          <w:rFonts w:ascii="Arial" w:hAnsi="Arial" w:cs="Arial"/>
          <w:b/>
          <w:bCs/>
          <w:sz w:val="22"/>
          <w:szCs w:val="22"/>
        </w:rPr>
        <w:t>XX</w:t>
      </w:r>
    </w:p>
    <w:p w14:paraId="531AA2F6" w14:textId="3F60C745" w:rsidR="00F7098A" w:rsidRPr="00CA1A7B" w:rsidRDefault="00A17CE8" w:rsidP="00A17CE8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CHECK LIST </w:t>
      </w:r>
      <w:r w:rsidR="009B6D5A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PRESTAÇÃO</w:t>
      </w:r>
      <w:r w:rsidR="009B6D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CONTAS</w:t>
      </w:r>
      <w:r w:rsidR="00F23A86">
        <w:rPr>
          <w:rFonts w:ascii="Arial" w:hAnsi="Arial" w:cs="Arial"/>
          <w:b/>
          <w:bCs/>
          <w:sz w:val="22"/>
          <w:szCs w:val="22"/>
        </w:rPr>
        <w:t xml:space="preserve"> </w:t>
      </w:r>
      <w:r w:rsidR="009F2EF4">
        <w:rPr>
          <w:rFonts w:ascii="Arial" w:hAnsi="Arial" w:cs="Arial"/>
          <w:b/>
          <w:bCs/>
          <w:sz w:val="22"/>
          <w:szCs w:val="22"/>
        </w:rPr>
        <w:t>FINAL</w:t>
      </w:r>
      <w:r w:rsidR="009B171A" w:rsidRPr="00CA1A7B">
        <w:rPr>
          <w:rFonts w:ascii="Arial" w:hAnsi="Arial" w:cs="Arial"/>
          <w:b/>
          <w:bCs/>
          <w:sz w:val="22"/>
          <w:szCs w:val="22"/>
        </w:rPr>
        <w:tab/>
      </w:r>
      <w:r w:rsidR="001545BC" w:rsidRPr="00CA1A7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301581" w14:textId="7F0D1EB4" w:rsidR="00A914D1" w:rsidRPr="00CA1A7B" w:rsidRDefault="00B978D6" w:rsidP="00DB63A9">
      <w:pPr>
        <w:pStyle w:val="Ttulo1"/>
        <w:pBdr>
          <w:bar w:val="single" w:sz="4" w:color="auto"/>
        </w:pBd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A1A7B">
        <w:rPr>
          <w:rFonts w:ascii="Arial" w:hAnsi="Arial" w:cs="Arial"/>
          <w:b/>
          <w:bCs/>
          <w:sz w:val="22"/>
          <w:szCs w:val="22"/>
        </w:rPr>
        <w:t>TRANSFERÊNCIAS ESPECIAIS</w:t>
      </w:r>
      <w:r w:rsidR="008764BA" w:rsidRPr="00CA1A7B">
        <w:rPr>
          <w:rFonts w:ascii="Arial" w:hAnsi="Arial" w:cs="Arial"/>
          <w:b/>
          <w:bCs/>
          <w:sz w:val="22"/>
          <w:szCs w:val="22"/>
        </w:rPr>
        <w:t xml:space="preserve"> </w:t>
      </w:r>
      <w:r w:rsidR="000B7F01" w:rsidRPr="00CA1A7B">
        <w:rPr>
          <w:rFonts w:ascii="Arial" w:hAnsi="Arial" w:cs="Arial"/>
          <w:b/>
          <w:bCs/>
          <w:sz w:val="22"/>
          <w:szCs w:val="22"/>
        </w:rPr>
        <w:t>VOLUNTÁRIAS</w:t>
      </w:r>
      <w:r w:rsidR="006A0D35">
        <w:rPr>
          <w:rFonts w:ascii="Arial" w:hAnsi="Arial" w:cs="Arial"/>
          <w:b/>
          <w:bCs/>
          <w:sz w:val="22"/>
          <w:szCs w:val="22"/>
        </w:rPr>
        <w:t xml:space="preserve"> - TEV</w:t>
      </w:r>
      <w:r w:rsidR="000B7F01" w:rsidRPr="00CA1A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45BC" w:rsidRPr="00CA1A7B">
        <w:rPr>
          <w:rFonts w:ascii="Arial" w:hAnsi="Arial" w:cs="Arial"/>
          <w:b/>
          <w:bCs/>
          <w:sz w:val="22"/>
          <w:szCs w:val="22"/>
        </w:rPr>
        <w:t>(</w:t>
      </w:r>
      <w:r w:rsidR="002251BB">
        <w:rPr>
          <w:rFonts w:ascii="Arial" w:hAnsi="Arial" w:cs="Arial"/>
          <w:b/>
          <w:bCs/>
          <w:sz w:val="22"/>
          <w:szCs w:val="22"/>
        </w:rPr>
        <w:t>Lei</w:t>
      </w:r>
      <w:r w:rsidR="00A87C33" w:rsidRPr="00CA1A7B">
        <w:rPr>
          <w:rFonts w:ascii="Arial" w:hAnsi="Arial" w:cs="Arial"/>
          <w:b/>
          <w:bCs/>
          <w:sz w:val="22"/>
          <w:szCs w:val="22"/>
        </w:rPr>
        <w:t xml:space="preserve"> nº 18.676/2023</w:t>
      </w:r>
      <w:r w:rsidR="007634EA" w:rsidRPr="00CA1A7B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Style w:val="Tabelacomgrade"/>
        <w:tblW w:w="11199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827"/>
      </w:tblGrid>
      <w:tr w:rsidR="009A1142" w:rsidRPr="00CA1A7B" w14:paraId="6645D715" w14:textId="77777777" w:rsidTr="00221410">
        <w:trPr>
          <w:trHeight w:hRule="exact" w:val="638"/>
        </w:trPr>
        <w:tc>
          <w:tcPr>
            <w:tcW w:w="3686" w:type="dxa"/>
            <w:vAlign w:val="bottom"/>
          </w:tcPr>
          <w:p w14:paraId="30108267" w14:textId="2389FA22" w:rsidR="009A1142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Município:</w:t>
            </w:r>
          </w:p>
          <w:p w14:paraId="7E26BC9E" w14:textId="474D7D6F" w:rsidR="00221410" w:rsidRPr="00CA1A7B" w:rsidRDefault="00221410" w:rsidP="006E5196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1DEA39A3" w14:textId="77777777" w:rsidR="009A1142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Processo SGP-e:</w:t>
            </w:r>
          </w:p>
          <w:p w14:paraId="2F1EEE5D" w14:textId="02D1D4AF" w:rsidR="00221410" w:rsidRPr="00CA1A7B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vAlign w:val="bottom"/>
          </w:tcPr>
          <w:p w14:paraId="78F6ACDD" w14:textId="77777777" w:rsidR="009A1142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Objeto Execução</w:t>
            </w:r>
            <w:r w:rsidR="009A1142"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52140D0F" w14:textId="46D8EA62" w:rsidR="00221410" w:rsidRPr="00D36A8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1142" w:rsidRPr="00CA1A7B" w14:paraId="3D669ABA" w14:textId="77777777" w:rsidTr="00221410">
        <w:trPr>
          <w:trHeight w:hRule="exact" w:val="704"/>
        </w:trPr>
        <w:tc>
          <w:tcPr>
            <w:tcW w:w="3686" w:type="dxa"/>
            <w:vAlign w:val="bottom"/>
          </w:tcPr>
          <w:p w14:paraId="5E8447B3" w14:textId="77777777" w:rsidR="009A1142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Portaria SEF nº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20592A48" w14:textId="0AA47CE9" w:rsidR="00221410" w:rsidRPr="00CA1A7B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vAlign w:val="bottom"/>
          </w:tcPr>
          <w:p w14:paraId="2BBE4EC9" w14:textId="14C48C5A" w:rsidR="004E5E46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Deliberação nº:</w:t>
            </w:r>
          </w:p>
          <w:p w14:paraId="17B7C3FB" w14:textId="6358AFD0" w:rsidR="009A1142" w:rsidRPr="00CA1A7B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A1E4E63" w14:textId="77777777" w:rsidR="009A1142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. </w:t>
            </w: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Especial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7FE63405" w14:textId="5C5DAF1A" w:rsidR="00221410" w:rsidRPr="00ED0A11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1142" w:rsidRPr="00CA1A7B" w14:paraId="55A2383A" w14:textId="77777777" w:rsidTr="00221410">
        <w:trPr>
          <w:trHeight w:hRule="exact" w:val="700"/>
        </w:trPr>
        <w:tc>
          <w:tcPr>
            <w:tcW w:w="3686" w:type="dxa"/>
            <w:vAlign w:val="bottom"/>
          </w:tcPr>
          <w:p w14:paraId="12698D39" w14:textId="77777777" w:rsidR="00221410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2141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da Portaria: </w:t>
            </w:r>
          </w:p>
          <w:p w14:paraId="244AB59A" w14:textId="2BDD092E" w:rsidR="009A1142" w:rsidRPr="00ED0A11" w:rsidRDefault="00D66C58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C432B68" w14:textId="77777777" w:rsidR="00221410" w:rsidRDefault="004E5E46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Licitado</w:t>
            </w:r>
            <w:r w:rsidRPr="0022141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: </w:t>
            </w:r>
          </w:p>
          <w:p w14:paraId="61259B3A" w14:textId="1B499B0D" w:rsidR="009A1142" w:rsidRPr="00ED0A11" w:rsidRDefault="0060507C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5866871" w14:textId="77777777" w:rsidR="00221410" w:rsidRDefault="004E5E46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2141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Contrapartida: </w:t>
            </w:r>
          </w:p>
          <w:p w14:paraId="7AC0E871" w14:textId="111371E8" w:rsidR="009A1142" w:rsidRPr="00ED0A11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1142" w:rsidRPr="00CA1A7B" w14:paraId="44C981A3" w14:textId="77777777" w:rsidTr="00221410">
        <w:trPr>
          <w:trHeight w:hRule="exact" w:val="724"/>
        </w:trPr>
        <w:tc>
          <w:tcPr>
            <w:tcW w:w="3686" w:type="dxa"/>
            <w:vAlign w:val="bottom"/>
          </w:tcPr>
          <w:p w14:paraId="1662B625" w14:textId="77777777" w:rsidR="00221410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1A7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22141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Repassado: </w:t>
            </w:r>
          </w:p>
          <w:p w14:paraId="4B53E89B" w14:textId="09F8E104" w:rsidR="009A1142" w:rsidRPr="005A228E" w:rsidRDefault="0060507C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081291F" w14:textId="347EF41A" w:rsidR="00221410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de parcelas:</w:t>
            </w:r>
          </w:p>
          <w:p w14:paraId="6D0F4C7C" w14:textId="71CE1497" w:rsidR="00221410" w:rsidRPr="005A228E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vAlign w:val="bottom"/>
          </w:tcPr>
          <w:p w14:paraId="60089D0E" w14:textId="680893D5" w:rsidR="009A1142" w:rsidRPr="00221410" w:rsidRDefault="00221410" w:rsidP="0022141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2141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Vigência:</w:t>
            </w:r>
          </w:p>
          <w:p w14:paraId="7EF62A81" w14:textId="3205959E" w:rsidR="00221410" w:rsidRPr="00221410" w:rsidRDefault="00221410" w:rsidP="0022141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142" w:rsidRPr="00CA1A7B" w14:paraId="436DD34B" w14:textId="77777777" w:rsidTr="00221410">
        <w:trPr>
          <w:trHeight w:hRule="exact" w:val="691"/>
        </w:trPr>
        <w:tc>
          <w:tcPr>
            <w:tcW w:w="11199" w:type="dxa"/>
            <w:gridSpan w:val="3"/>
          </w:tcPr>
          <w:p w14:paraId="5FB1CF62" w14:textId="59B6026D" w:rsidR="009A1142" w:rsidRPr="00ED0A11" w:rsidRDefault="004E5E46" w:rsidP="009A1142">
            <w:pPr>
              <w:tabs>
                <w:tab w:val="left" w:pos="142"/>
              </w:tabs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D0A1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OBJETO:</w:t>
            </w:r>
            <w:r w:rsidR="00ED0A11" w:rsidRPr="00ED0A1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1F172FAA" w14:textId="77777777" w:rsidR="00396319" w:rsidRPr="00CA1A7B" w:rsidRDefault="00396319" w:rsidP="00D04BE7">
      <w:pPr>
        <w:tabs>
          <w:tab w:val="left" w:pos="142"/>
          <w:tab w:val="left" w:pos="10632"/>
        </w:tabs>
        <w:spacing w:after="0"/>
        <w:ind w:right="322"/>
        <w:jc w:val="both"/>
        <w:rPr>
          <w:rFonts w:ascii="Arial" w:hAnsi="Arial" w:cs="Arial"/>
          <w:b/>
          <w:u w:val="single"/>
        </w:rPr>
      </w:pPr>
    </w:p>
    <w:p w14:paraId="6D1B0C8E" w14:textId="320EF59C" w:rsidR="003D7760" w:rsidRPr="00007679" w:rsidRDefault="003D2421" w:rsidP="003D2421">
      <w:pPr>
        <w:pStyle w:val="SemEspaamento"/>
        <w:tabs>
          <w:tab w:val="left" w:pos="284"/>
        </w:tabs>
        <w:jc w:val="center"/>
        <w:rPr>
          <w:rFonts w:ascii="Arial" w:hAnsi="Arial" w:cs="Arial"/>
          <w:b/>
          <w:u w:val="single"/>
        </w:rPr>
      </w:pPr>
      <w:r w:rsidRPr="00007679">
        <w:rPr>
          <w:rFonts w:ascii="Arial" w:hAnsi="Arial" w:cs="Arial"/>
          <w:b/>
        </w:rPr>
        <w:t>Prestação de Contas Final. Anexo II – Lei 18.676/2023</w:t>
      </w:r>
    </w:p>
    <w:tbl>
      <w:tblPr>
        <w:tblStyle w:val="Tabelacomgrade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425"/>
        <w:gridCol w:w="425"/>
        <w:gridCol w:w="567"/>
        <w:gridCol w:w="709"/>
        <w:gridCol w:w="709"/>
      </w:tblGrid>
      <w:tr w:rsidR="003D2421" w:rsidRPr="00007679" w14:paraId="543B73F2" w14:textId="77777777" w:rsidTr="00FE0274">
        <w:trPr>
          <w:trHeight w:val="32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57576CA" w14:textId="67BD0C44" w:rsidR="003D2421" w:rsidRPr="00767315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796" w:type="dxa"/>
            <w:vAlign w:val="center"/>
          </w:tcPr>
          <w:p w14:paraId="665B0ED4" w14:textId="667463A4" w:rsidR="003D2421" w:rsidRPr="00007679" w:rsidRDefault="003D2421" w:rsidP="003D24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</w:rPr>
              <w:t>Documentos da Prestação de Contas – Anexo II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E54D273" w14:textId="5B9F221E" w:rsidR="003D2421" w:rsidRPr="00007679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71A7426" w14:textId="02ECC2B4" w:rsidR="003D2421" w:rsidRPr="00007679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E69EA3" w14:textId="4FF612C9" w:rsidR="003D2421" w:rsidRPr="00007679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609BF8" w14:textId="2E3B86FC" w:rsidR="003D2421" w:rsidRPr="00007679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4C613E" w14:textId="26B54B79" w:rsidR="003D2421" w:rsidRPr="00007679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07679">
              <w:rPr>
                <w:rFonts w:ascii="Arial" w:hAnsi="Arial" w:cs="Arial"/>
                <w:b/>
                <w:sz w:val="19"/>
                <w:szCs w:val="19"/>
              </w:rPr>
              <w:t>/R</w:t>
            </w:r>
          </w:p>
        </w:tc>
      </w:tr>
      <w:tr w:rsidR="004623AA" w:rsidRPr="00007679" w14:paraId="71C1C417" w14:textId="77777777" w:rsidTr="00994E09">
        <w:trPr>
          <w:trHeight w:val="268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0F56D3F" w14:textId="30207EC3" w:rsidR="004623AA" w:rsidRPr="00767315" w:rsidRDefault="004623AA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96" w:type="dxa"/>
            <w:vAlign w:val="center"/>
          </w:tcPr>
          <w:p w14:paraId="026CC7DB" w14:textId="318F4CB7" w:rsidR="004623AA" w:rsidRPr="00007679" w:rsidRDefault="004623AA" w:rsidP="004623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Ofício Encaminhamento da Prestação Contas</w:t>
            </w:r>
            <w:r w:rsidRPr="00007679">
              <w:rPr>
                <w:sz w:val="20"/>
                <w:szCs w:val="20"/>
              </w:rPr>
              <w:t xml:space="preserve">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007679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007679">
              <w:rPr>
                <w:rFonts w:ascii="Arial" w:hAnsi="Arial" w:cs="Arial"/>
                <w:i/>
                <w:sz w:val="12"/>
                <w:szCs w:val="12"/>
              </w:rPr>
              <w:t xml:space="preserve"> 7º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3BD85B" w14:textId="4D67C58B" w:rsidR="004623AA" w:rsidRPr="00007679" w:rsidRDefault="006010AB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E7CC96" w14:textId="176F3B39" w:rsidR="004623AA" w:rsidRPr="00007679" w:rsidRDefault="00D315A6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A089CF" w14:textId="4434D1EE" w:rsidR="004623AA" w:rsidRPr="00007679" w:rsidRDefault="004623AA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D392A8" w14:textId="28469D78" w:rsidR="004623AA" w:rsidRPr="00007679" w:rsidRDefault="004623AA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AE0350" w14:textId="4F85AEB3" w:rsidR="004623AA" w:rsidRPr="00007679" w:rsidRDefault="00D315A6" w:rsidP="004623A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5CBE7C14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628B1B68" w14:textId="7F9908E8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96" w:type="dxa"/>
          </w:tcPr>
          <w:p w14:paraId="0DA75135" w14:textId="7F9CB11E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Balancete de Prestação de Contas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- Receita/Despesa/Saldos</w:t>
            </w:r>
            <w:r w:rsidRPr="00007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1, da Lei nº 18.676/2023)</w:t>
            </w:r>
          </w:p>
        </w:tc>
        <w:tc>
          <w:tcPr>
            <w:tcW w:w="425" w:type="dxa"/>
            <w:vAlign w:val="center"/>
          </w:tcPr>
          <w:p w14:paraId="66E30B5C" w14:textId="01A7D003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F37AF99" w14:textId="462A0FF7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6585EFF" w14:textId="3A4D39FC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410B05" w14:textId="4DAF123A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5508300" w14:textId="51943C70" w:rsidR="00D315A6" w:rsidRPr="0083028F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7E7F1983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12AAE662" w14:textId="34814424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42915743"/>
            <w:r w:rsidRPr="0076731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796" w:type="dxa"/>
          </w:tcPr>
          <w:p w14:paraId="4154EC48" w14:textId="77368791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Cópias das Notas de Empenho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2, da Lei nº 18.676/2023)</w:t>
            </w:r>
          </w:p>
        </w:tc>
        <w:tc>
          <w:tcPr>
            <w:tcW w:w="425" w:type="dxa"/>
            <w:vAlign w:val="center"/>
          </w:tcPr>
          <w:p w14:paraId="71F96636" w14:textId="1B47123D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7D32094" w14:textId="006343E9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958417" w14:textId="1E330F37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F93449" w14:textId="2AAEBFE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578465" w14:textId="6918C279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bookmarkEnd w:id="0"/>
      <w:tr w:rsidR="00D315A6" w:rsidRPr="00007679" w14:paraId="7E17F82B" w14:textId="77777777" w:rsidTr="00994E09">
        <w:trPr>
          <w:trHeight w:val="240"/>
        </w:trPr>
        <w:tc>
          <w:tcPr>
            <w:tcW w:w="568" w:type="dxa"/>
            <w:vAlign w:val="center"/>
          </w:tcPr>
          <w:p w14:paraId="529731F1" w14:textId="0BB107CC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96" w:type="dxa"/>
          </w:tcPr>
          <w:p w14:paraId="0D63D507" w14:textId="01C6924A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Cópias de Notas Fiscais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- com certificação de recebimento dos serviços e/ou materiais (Anexo II, 3, da Lei nº 18.676/2023)</w:t>
            </w:r>
          </w:p>
        </w:tc>
        <w:tc>
          <w:tcPr>
            <w:tcW w:w="425" w:type="dxa"/>
            <w:vAlign w:val="center"/>
          </w:tcPr>
          <w:p w14:paraId="49F0254A" w14:textId="1CC571D4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CD3671F" w14:textId="425B587A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27BE91" w14:textId="430ACC00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C6A442" w14:textId="2990EED8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983AE4" w14:textId="641AAC98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1E80B609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41F15B9F" w14:textId="7D34D3D4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796" w:type="dxa"/>
          </w:tcPr>
          <w:p w14:paraId="6354CD62" w14:textId="68BB1018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Compr. </w:t>
            </w:r>
            <w:proofErr w:type="spellStart"/>
            <w:r w:rsidRPr="00007679">
              <w:rPr>
                <w:rFonts w:ascii="Arial" w:hAnsi="Arial" w:cs="Arial"/>
                <w:sz w:val="20"/>
                <w:szCs w:val="20"/>
              </w:rPr>
              <w:t>Pagto</w:t>
            </w:r>
            <w:proofErr w:type="spellEnd"/>
            <w:r w:rsidRPr="00007679">
              <w:rPr>
                <w:rFonts w:ascii="Arial" w:hAnsi="Arial" w:cs="Arial"/>
                <w:sz w:val="20"/>
                <w:szCs w:val="20"/>
              </w:rPr>
              <w:t xml:space="preserve">. Tributos - incidentes em cada etapa executada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4, da Lei nº 18.676/2023)</w:t>
            </w:r>
          </w:p>
        </w:tc>
        <w:tc>
          <w:tcPr>
            <w:tcW w:w="425" w:type="dxa"/>
            <w:vAlign w:val="center"/>
          </w:tcPr>
          <w:p w14:paraId="475814A6" w14:textId="6373E4D6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91CFB4D" w14:textId="6AE1582C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7E16808" w14:textId="485DED9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60B114" w14:textId="15DC0D1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76329E" w14:textId="078837E7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0E49DC9B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4B212299" w14:textId="58CF2992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796" w:type="dxa"/>
          </w:tcPr>
          <w:p w14:paraId="5139343A" w14:textId="27721137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Ordem de serviço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5,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957D73" w14:textId="0311C530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3FA5939" w14:textId="694730ED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3DE59A" w14:textId="36B63EDF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9E358F" w14:textId="182B0A53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79AF61" w14:textId="651E3DBA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4B806301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64250D32" w14:textId="49925E83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96" w:type="dxa"/>
          </w:tcPr>
          <w:p w14:paraId="7C78350A" w14:textId="4AE84431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Termos aditivos ao contrato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007679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007679">
              <w:rPr>
                <w:rFonts w:ascii="Arial" w:hAnsi="Arial" w:cs="Arial"/>
                <w:i/>
                <w:sz w:val="12"/>
                <w:szCs w:val="12"/>
              </w:rPr>
              <w:t xml:space="preserve"> 7º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97C6D5" w14:textId="41E20843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BB39925" w14:textId="69552120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06EA05" w14:textId="3C927162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4CA9E5" w14:textId="066C0F43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1E7522" w14:textId="57981A6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049742D7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6FEE5494" w14:textId="0F409B5D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796" w:type="dxa"/>
          </w:tcPr>
          <w:p w14:paraId="252F9E87" w14:textId="5EC27CE9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Relatório de Medição do período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6, da Lei nº 18.676/2023)</w:t>
            </w:r>
          </w:p>
        </w:tc>
        <w:tc>
          <w:tcPr>
            <w:tcW w:w="425" w:type="dxa"/>
            <w:vAlign w:val="center"/>
          </w:tcPr>
          <w:p w14:paraId="2EE15A5D" w14:textId="7C926F17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65479E7" w14:textId="1ACBF51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1D55DC6" w14:textId="2077C584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7B3A04" w14:textId="3216168D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6D710F" w14:textId="0AB229D8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5066197E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79372F2D" w14:textId="3C950093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796" w:type="dxa"/>
          </w:tcPr>
          <w:p w14:paraId="5519BF7E" w14:textId="7137EA11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Laudo técnico de engenharia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- relatório simplificado com descrição da etapa (Anexo II, 7, da Lei nº 18.676/2023)</w:t>
            </w:r>
          </w:p>
        </w:tc>
        <w:tc>
          <w:tcPr>
            <w:tcW w:w="425" w:type="dxa"/>
            <w:vAlign w:val="center"/>
          </w:tcPr>
          <w:p w14:paraId="57D41F36" w14:textId="32627AE3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FBE3DAB" w14:textId="366ED4ED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50CE45" w14:textId="650D8660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05FE5C" w14:textId="4EE8647A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FC12B2" w14:textId="36B8D491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007679" w14:paraId="6508D7A7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21492460" w14:textId="3B43CD50" w:rsidR="00D315A6" w:rsidRPr="00767315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14:paraId="0E0528B5" w14:textId="5CF058EF" w:rsidR="00D315A6" w:rsidRPr="00007679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 xml:space="preserve">Acervo Fotográfico Atual do Objeto </w:t>
            </w:r>
            <w:r w:rsidRPr="00007679">
              <w:rPr>
                <w:rFonts w:ascii="Arial" w:hAnsi="Arial" w:cs="Arial"/>
                <w:i/>
                <w:sz w:val="12"/>
                <w:szCs w:val="12"/>
              </w:rPr>
              <w:t>(Anexo II, 8,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F75336" w14:textId="30399267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4025F2" w14:textId="711474F6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FC7AF8" w14:textId="4D0F85D8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D0675EC" w14:textId="62A0C896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E6EC6C" w14:textId="116039A6" w:rsidR="00D315A6" w:rsidRPr="00007679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6FA6EF77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26FFFE12" w14:textId="33283B9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14:paraId="45C2D227" w14:textId="48F92BB2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Relação de bens adquiridos/produzidos/construídos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9, da Lei nº 18.676/2023)</w:t>
            </w:r>
          </w:p>
        </w:tc>
        <w:tc>
          <w:tcPr>
            <w:tcW w:w="425" w:type="dxa"/>
            <w:vAlign w:val="center"/>
          </w:tcPr>
          <w:p w14:paraId="5E05054C" w14:textId="42A0C2AE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1A91A5E" w14:textId="7CC4D00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652EE3" w14:textId="07A7D5D8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C490C8" w14:textId="01A49983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AF3378D" w14:textId="384443DC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34B4D652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2F524761" w14:textId="298325A4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6" w:type="dxa"/>
          </w:tcPr>
          <w:p w14:paraId="02891E7F" w14:textId="29859146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eastAsia="Times New Roman" w:hAnsi="Arial" w:cs="Arial"/>
                <w:sz w:val="20"/>
                <w:szCs w:val="20"/>
              </w:rPr>
              <w:t>Anotação de responsabilidade técnica (ART) de execução e fiscalização</w:t>
            </w:r>
            <w:r w:rsidRPr="00CE78C7">
              <w:rPr>
                <w:rFonts w:eastAsia="Times New Roman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10, da Lei nº 18.676/2023)</w:t>
            </w:r>
          </w:p>
        </w:tc>
        <w:tc>
          <w:tcPr>
            <w:tcW w:w="425" w:type="dxa"/>
            <w:vAlign w:val="center"/>
          </w:tcPr>
          <w:p w14:paraId="6163A1D6" w14:textId="55B29BC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6447552" w14:textId="7C70EAD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55AED1" w14:textId="390E61B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207493" w14:textId="39A72DC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24ED6A" w14:textId="685DA14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6300F999" w14:textId="77777777" w:rsidTr="00994E09">
        <w:trPr>
          <w:trHeight w:val="305"/>
        </w:trPr>
        <w:tc>
          <w:tcPr>
            <w:tcW w:w="568" w:type="dxa"/>
            <w:vAlign w:val="center"/>
          </w:tcPr>
          <w:p w14:paraId="45B71EA9" w14:textId="2747BBE1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6" w:type="dxa"/>
          </w:tcPr>
          <w:p w14:paraId="1D200B85" w14:textId="4AC166C5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Aporte da contrapartida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comprovado no extrato bancário da conta específica</w:t>
            </w:r>
            <w:r w:rsidRPr="00CE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11,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66A3C9" w14:textId="303FEADD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A65840" w14:textId="744EFD43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943709" w14:textId="416E486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103F6B" w14:textId="286234A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5DBBF8" w14:textId="6FED75B4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11AA0B1C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7342760C" w14:textId="05FF5C2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6" w:type="dxa"/>
          </w:tcPr>
          <w:p w14:paraId="57B7973B" w14:textId="572F670C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Execução da contrapartida - quando em bens e serviços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12, da Lei nº 18.676/2023)</w:t>
            </w:r>
          </w:p>
        </w:tc>
        <w:tc>
          <w:tcPr>
            <w:tcW w:w="425" w:type="dxa"/>
            <w:vAlign w:val="center"/>
          </w:tcPr>
          <w:p w14:paraId="3931896D" w14:textId="5FF2F31C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C71F004" w14:textId="7A75F181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11A5FD" w14:textId="4BFECBD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219C144" w14:textId="4A4110C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1805FA" w14:textId="26CC090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635B3530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44B56CD2" w14:textId="307F7E4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6" w:type="dxa"/>
          </w:tcPr>
          <w:p w14:paraId="7F1C80B6" w14:textId="6AFF8429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Extratos da Conta Corrente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com a movimentação completa do período</w:t>
            </w:r>
            <w:r w:rsidRPr="00CE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13, da Lei nº 18.676/2023)</w:t>
            </w:r>
          </w:p>
        </w:tc>
        <w:tc>
          <w:tcPr>
            <w:tcW w:w="425" w:type="dxa"/>
            <w:vAlign w:val="center"/>
          </w:tcPr>
          <w:p w14:paraId="0382D0D0" w14:textId="648DC9A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C91776E" w14:textId="29E3F71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39F95D3" w14:textId="2A53CD8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C43717B" w14:textId="5C4161B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654D81" w14:textId="7E068F0E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3C03A5AB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740C27AD" w14:textId="261CBE3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14:paraId="115B0A7E" w14:textId="67069A55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Extratos da Conta Aplicação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com a movimentação compl. do período</w:t>
            </w:r>
            <w:r w:rsidRPr="00CE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14,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AE33F3" w14:textId="28738B1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0BE99C" w14:textId="297B08CD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0DFB15" w14:textId="4BB3536E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6646C0" w14:textId="111A0F6C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B4D95D" w14:textId="1C0B1E2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25175DAA" w14:textId="77777777" w:rsidTr="00994E09">
        <w:trPr>
          <w:trHeight w:val="276"/>
        </w:trPr>
        <w:tc>
          <w:tcPr>
            <w:tcW w:w="568" w:type="dxa"/>
            <w:vAlign w:val="center"/>
          </w:tcPr>
          <w:p w14:paraId="0727491F" w14:textId="37BA1BF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6" w:type="dxa"/>
          </w:tcPr>
          <w:p w14:paraId="092CD8A5" w14:textId="6E1978A7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Conciliação Bancária, se houver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15, da Lei nº 18.676/2023)</w:t>
            </w:r>
          </w:p>
        </w:tc>
        <w:tc>
          <w:tcPr>
            <w:tcW w:w="425" w:type="dxa"/>
            <w:vAlign w:val="center"/>
          </w:tcPr>
          <w:p w14:paraId="187FF621" w14:textId="4C95A1ED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0120EB5" w14:textId="60568CF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CAEA81" w14:textId="608625E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932BE9" w14:textId="71BF4E4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0850FA" w14:textId="4044A1EF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0DF3FCB7" w14:textId="77777777" w:rsidTr="00994E09">
        <w:trPr>
          <w:trHeight w:val="268"/>
        </w:trPr>
        <w:tc>
          <w:tcPr>
            <w:tcW w:w="568" w:type="dxa"/>
            <w:vAlign w:val="center"/>
          </w:tcPr>
          <w:p w14:paraId="2090F361" w14:textId="79CEF631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6" w:type="dxa"/>
          </w:tcPr>
          <w:p w14:paraId="73D59193" w14:textId="15DB033C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Identificação oficial - marca do Governo do Estado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– p. ex.  placa de obras</w:t>
            </w:r>
            <w:r w:rsidRPr="00CE78C7">
              <w:rPr>
                <w:rFonts w:eastAsia="Times New Roman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16, da Lei nº 18.676/2023)</w:t>
            </w:r>
          </w:p>
        </w:tc>
        <w:tc>
          <w:tcPr>
            <w:tcW w:w="425" w:type="dxa"/>
            <w:vAlign w:val="center"/>
          </w:tcPr>
          <w:p w14:paraId="633E9D3A" w14:textId="7517533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4229867" w14:textId="0CD5A72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3D9B8E" w14:textId="0D57E1D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C858568" w14:textId="5666560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5BB322" w14:textId="1BEA6B1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3793DA40" w14:textId="77777777" w:rsidTr="00994E09">
        <w:trPr>
          <w:trHeight w:val="300"/>
        </w:trPr>
        <w:tc>
          <w:tcPr>
            <w:tcW w:w="568" w:type="dxa"/>
            <w:vAlign w:val="center"/>
          </w:tcPr>
          <w:p w14:paraId="2EB34F48" w14:textId="13C7A97E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6" w:type="dxa"/>
          </w:tcPr>
          <w:p w14:paraId="2FF5411E" w14:textId="1B4C489D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Cadastro nacional de obras (CNO)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até 30 (trinta) dias do início da obra</w:t>
            </w:r>
            <w:r w:rsidRPr="00CE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17,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ECFEC12" w14:textId="1EA7CC5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9A05604" w14:textId="08948C9C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10AB72" w14:textId="30AD564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8E2602" w14:textId="1FEA6A2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54DC4A" w14:textId="02EB410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331928D6" w14:textId="77777777" w:rsidTr="00F00605">
        <w:trPr>
          <w:trHeight w:val="361"/>
        </w:trPr>
        <w:tc>
          <w:tcPr>
            <w:tcW w:w="568" w:type="dxa"/>
            <w:vAlign w:val="center"/>
          </w:tcPr>
          <w:p w14:paraId="4B487766" w14:textId="6DBE0BA1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6" w:type="dxa"/>
          </w:tcPr>
          <w:p w14:paraId="36196FF4" w14:textId="5472B967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Parecer do Controle Interno Municipal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apresentar em cada Prest. de Contas (Anexo II, 18, da Lei nº 18.676/2023)</w:t>
            </w:r>
          </w:p>
        </w:tc>
        <w:tc>
          <w:tcPr>
            <w:tcW w:w="425" w:type="dxa"/>
            <w:vAlign w:val="center"/>
          </w:tcPr>
          <w:p w14:paraId="08E8ACB3" w14:textId="0A80432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1360653" w14:textId="1C2322F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9D79F0" w14:textId="50A552A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45BD995" w14:textId="37CFF033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B70A76" w14:textId="62BF9D4D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631710DD" w14:textId="77777777" w:rsidTr="00F00605">
        <w:trPr>
          <w:trHeight w:val="252"/>
        </w:trPr>
        <w:tc>
          <w:tcPr>
            <w:tcW w:w="568" w:type="dxa"/>
            <w:vAlign w:val="center"/>
          </w:tcPr>
          <w:p w14:paraId="1E085135" w14:textId="2ED11CE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6" w:type="dxa"/>
          </w:tcPr>
          <w:p w14:paraId="40201660" w14:textId="2E5A2178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Certidão negativa de débitos (CND) da obra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final de obras</w:t>
            </w:r>
            <w:r w:rsidRPr="00CE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19, da Lei nº 18.676/2023)</w:t>
            </w:r>
          </w:p>
        </w:tc>
        <w:tc>
          <w:tcPr>
            <w:tcW w:w="425" w:type="dxa"/>
            <w:vAlign w:val="center"/>
          </w:tcPr>
          <w:p w14:paraId="2A073C97" w14:textId="374B543F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2AC2CEB" w14:textId="75ED75A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24418D3" w14:textId="4B2230E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9792E65" w14:textId="7780E45D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F5A711" w14:textId="0B0B1D8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1A6E8F6A" w14:textId="77777777" w:rsidTr="00F00605">
        <w:trPr>
          <w:trHeight w:val="297"/>
        </w:trPr>
        <w:tc>
          <w:tcPr>
            <w:tcW w:w="568" w:type="dxa"/>
            <w:vAlign w:val="center"/>
          </w:tcPr>
          <w:p w14:paraId="6EDE5C8B" w14:textId="274F3FE9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6" w:type="dxa"/>
          </w:tcPr>
          <w:p w14:paraId="6391420C" w14:textId="160A29C5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Comprovante de devolução de saldos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20,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9FA272" w14:textId="57EAD06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527D252" w14:textId="3669157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BC64A4" w14:textId="6D1456C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6D9AAF" w14:textId="1BECED0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3DA68" w14:textId="1F58825E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1AD1CF0F" w14:textId="77777777" w:rsidTr="005C32F4">
        <w:trPr>
          <w:trHeight w:val="414"/>
        </w:trPr>
        <w:tc>
          <w:tcPr>
            <w:tcW w:w="568" w:type="dxa"/>
            <w:vAlign w:val="center"/>
          </w:tcPr>
          <w:p w14:paraId="3DE0C819" w14:textId="26538DA3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7796" w:type="dxa"/>
          </w:tcPr>
          <w:p w14:paraId="73694198" w14:textId="21BE8D52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Comprovante de recolhimento de rendimento de recursos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21, da Lei nº 18.676/2023)</w:t>
            </w:r>
          </w:p>
        </w:tc>
        <w:tc>
          <w:tcPr>
            <w:tcW w:w="425" w:type="dxa"/>
            <w:vAlign w:val="center"/>
          </w:tcPr>
          <w:p w14:paraId="28064E3E" w14:textId="645B32B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4F47B44" w14:textId="388CD928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2991E9" w14:textId="03D80954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FCF3F96" w14:textId="707C20EC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C709DB" w14:textId="7DE23AB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71ADBDC3" w14:textId="77777777" w:rsidTr="005C32F4">
        <w:trPr>
          <w:trHeight w:val="305"/>
        </w:trPr>
        <w:tc>
          <w:tcPr>
            <w:tcW w:w="568" w:type="dxa"/>
            <w:vAlign w:val="center"/>
          </w:tcPr>
          <w:p w14:paraId="01EDDA23" w14:textId="6E6D5E55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6" w:type="dxa"/>
          </w:tcPr>
          <w:p w14:paraId="1CD6100A" w14:textId="085A8149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eastAsia="Times New Roman" w:hAnsi="Arial" w:cs="Arial"/>
                <w:sz w:val="20"/>
                <w:szCs w:val="20"/>
              </w:rPr>
              <w:t>Relatório de execução físico-financeira</w:t>
            </w:r>
            <w:r w:rsidRPr="00CE78C7">
              <w:rPr>
                <w:rFonts w:eastAsia="Times New Roman"/>
              </w:rPr>
              <w:t xml:space="preserve">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22, da Lei nº 18.676/2023)</w:t>
            </w:r>
          </w:p>
        </w:tc>
        <w:tc>
          <w:tcPr>
            <w:tcW w:w="425" w:type="dxa"/>
            <w:vAlign w:val="center"/>
          </w:tcPr>
          <w:p w14:paraId="5B320043" w14:textId="2889CD8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840F6C3" w14:textId="7565119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476A4F" w14:textId="1E6DE27F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C63FE0" w14:textId="4DEC957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8D52C9" w14:textId="6142463A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746865D0" w14:textId="77777777" w:rsidTr="005C32F4">
        <w:trPr>
          <w:trHeight w:val="305"/>
        </w:trPr>
        <w:tc>
          <w:tcPr>
            <w:tcW w:w="568" w:type="dxa"/>
            <w:vAlign w:val="center"/>
          </w:tcPr>
          <w:p w14:paraId="68B466D7" w14:textId="74C8E4F4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96" w:type="dxa"/>
          </w:tcPr>
          <w:p w14:paraId="6BDA239D" w14:textId="12C93983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Termo de aceitação definitiva do objeto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(Anexo II, 23, da Lei nº 18.676/2023)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953240" w14:textId="2C0FF378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B5909A" w14:textId="3326B3A8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792522" w14:textId="6183A2B0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92643D" w14:textId="69FC722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1C5EA9" w14:textId="41FB3D6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D315A6" w:rsidRPr="00CE78C7" w14:paraId="5B069128" w14:textId="77777777" w:rsidTr="005C32F4">
        <w:trPr>
          <w:trHeight w:val="145"/>
        </w:trPr>
        <w:tc>
          <w:tcPr>
            <w:tcW w:w="568" w:type="dxa"/>
            <w:vAlign w:val="center"/>
          </w:tcPr>
          <w:p w14:paraId="153280A2" w14:textId="71C0B0B3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96" w:type="dxa"/>
          </w:tcPr>
          <w:p w14:paraId="4D7D8557" w14:textId="2691B25D" w:rsidR="00D315A6" w:rsidRPr="00CE78C7" w:rsidRDefault="00D315A6" w:rsidP="00D315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8C7">
              <w:rPr>
                <w:rFonts w:ascii="Arial" w:hAnsi="Arial" w:cs="Arial"/>
                <w:sz w:val="20"/>
                <w:szCs w:val="20"/>
              </w:rPr>
              <w:t xml:space="preserve">Termo de encerramento da execução do objeto </w:t>
            </w:r>
            <w:r w:rsidRPr="00CE78C7">
              <w:rPr>
                <w:rFonts w:ascii="Arial" w:hAnsi="Arial" w:cs="Arial"/>
                <w:i/>
                <w:sz w:val="12"/>
                <w:szCs w:val="12"/>
              </w:rPr>
              <w:t>- fim da execução dos recursos, para consolidação do Termo de Compromisso (Anexo II, 24, da Lei nº 18.676/2023)</w:t>
            </w:r>
          </w:p>
        </w:tc>
        <w:tc>
          <w:tcPr>
            <w:tcW w:w="425" w:type="dxa"/>
            <w:vAlign w:val="center"/>
          </w:tcPr>
          <w:p w14:paraId="6371472D" w14:textId="0B899646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BC46AC2" w14:textId="73B6E6F7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404D0D" w14:textId="60FD8032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6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D8A486" w14:textId="48436AEB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C2C5004" w14:textId="372D05AF" w:rsidR="00D315A6" w:rsidRPr="00CE78C7" w:rsidRDefault="00D315A6" w:rsidP="00D315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</w:tbl>
    <w:p w14:paraId="2621F14D" w14:textId="77777777" w:rsidR="000B7F01" w:rsidRPr="00CE78C7" w:rsidRDefault="000B7F01" w:rsidP="000B7F01">
      <w:pPr>
        <w:tabs>
          <w:tab w:val="left" w:pos="8520"/>
        </w:tabs>
        <w:spacing w:after="0"/>
        <w:jc w:val="both"/>
        <w:rPr>
          <w:rFonts w:ascii="Arial" w:hAnsi="Arial" w:cs="Arial"/>
          <w:sz w:val="2"/>
          <w:szCs w:val="2"/>
        </w:rPr>
      </w:pPr>
    </w:p>
    <w:p w14:paraId="03AE085B" w14:textId="028C62FB" w:rsidR="00007679" w:rsidRPr="00570E92" w:rsidRDefault="00462306" w:rsidP="00570E92">
      <w:pPr>
        <w:pStyle w:val="PargrafodaLista"/>
        <w:numPr>
          <w:ilvl w:val="0"/>
          <w:numId w:val="10"/>
        </w:numPr>
        <w:tabs>
          <w:tab w:val="left" w:pos="8520"/>
        </w:tabs>
        <w:spacing w:after="0" w:line="360" w:lineRule="auto"/>
        <w:ind w:left="142" w:hanging="142"/>
        <w:jc w:val="both"/>
        <w:rPr>
          <w:rFonts w:ascii="Arial" w:hAnsi="Arial" w:cs="Arial"/>
          <w:i/>
          <w:sz w:val="12"/>
          <w:szCs w:val="12"/>
        </w:rPr>
      </w:pPr>
      <w:r w:rsidRPr="00CE78C7">
        <w:rPr>
          <w:rFonts w:ascii="Arial" w:hAnsi="Arial" w:cs="Arial"/>
          <w:i/>
          <w:sz w:val="12"/>
          <w:szCs w:val="12"/>
        </w:rPr>
        <w:t xml:space="preserve">O presente </w:t>
      </w:r>
      <w:proofErr w:type="spellStart"/>
      <w:r w:rsidRPr="00CE78C7">
        <w:rPr>
          <w:rFonts w:ascii="Arial" w:hAnsi="Arial" w:cs="Arial"/>
          <w:i/>
          <w:sz w:val="12"/>
          <w:szCs w:val="12"/>
        </w:rPr>
        <w:t>check-list</w:t>
      </w:r>
      <w:proofErr w:type="spellEnd"/>
      <w:r w:rsidRPr="00CE78C7">
        <w:rPr>
          <w:rFonts w:ascii="Arial" w:hAnsi="Arial" w:cs="Arial"/>
          <w:i/>
          <w:sz w:val="12"/>
          <w:szCs w:val="12"/>
        </w:rPr>
        <w:t xml:space="preserve"> tem por objetivo a organização processual, devendo os interessados observarem a redação oficial da legislação e demais regulamentos.</w:t>
      </w:r>
    </w:p>
    <w:p w14:paraId="3057A6FA" w14:textId="77777777" w:rsidR="00D315A6" w:rsidRDefault="00D315A6" w:rsidP="00355C8B">
      <w:pPr>
        <w:tabs>
          <w:tab w:val="left" w:pos="8520"/>
        </w:tabs>
        <w:spacing w:after="240"/>
        <w:jc w:val="both"/>
        <w:rPr>
          <w:rFonts w:ascii="Arial" w:hAnsi="Arial" w:cs="Arial"/>
          <w:b/>
          <w:u w:val="single"/>
        </w:rPr>
      </w:pPr>
    </w:p>
    <w:p w14:paraId="21075E41" w14:textId="7F4FB820" w:rsidR="00355C8B" w:rsidRPr="00CE78C7" w:rsidRDefault="00355C8B" w:rsidP="00355C8B">
      <w:pPr>
        <w:tabs>
          <w:tab w:val="left" w:pos="8520"/>
        </w:tabs>
        <w:spacing w:after="240"/>
        <w:jc w:val="both"/>
        <w:rPr>
          <w:rFonts w:ascii="Arial" w:hAnsi="Arial" w:cs="Arial"/>
        </w:rPr>
      </w:pPr>
      <w:r w:rsidRPr="00CE78C7">
        <w:rPr>
          <w:rFonts w:ascii="Arial" w:hAnsi="Arial" w:cs="Arial"/>
          <w:b/>
          <w:u w:val="single"/>
        </w:rPr>
        <w:t>NOTA</w:t>
      </w:r>
      <w:r w:rsidR="004E5E46" w:rsidRPr="00CE78C7">
        <w:rPr>
          <w:rFonts w:ascii="Arial" w:hAnsi="Arial" w:cs="Arial"/>
          <w:b/>
          <w:u w:val="single"/>
        </w:rPr>
        <w:t>S</w:t>
      </w:r>
      <w:r w:rsidRPr="00CE78C7">
        <w:rPr>
          <w:rFonts w:ascii="Arial" w:hAnsi="Arial" w:cs="Arial"/>
          <w:b/>
          <w:u w:val="single"/>
        </w:rPr>
        <w:t>/RESTRIÇÕES (N/R)</w:t>
      </w:r>
      <w:r w:rsidRPr="00CE78C7">
        <w:rPr>
          <w:rFonts w:ascii="Arial" w:hAnsi="Arial" w:cs="Arial"/>
        </w:rPr>
        <w:t xml:space="preserve">: Trata-se da </w:t>
      </w:r>
      <w:r w:rsidR="001A0881" w:rsidRPr="00CE78C7">
        <w:rPr>
          <w:rFonts w:ascii="Arial" w:hAnsi="Arial" w:cs="Arial"/>
        </w:rPr>
        <w:t xml:space="preserve">análise </w:t>
      </w:r>
      <w:r w:rsidRPr="00CE78C7">
        <w:rPr>
          <w:rFonts w:ascii="Arial" w:hAnsi="Arial" w:cs="Arial"/>
        </w:rPr>
        <w:t>da documentação</w:t>
      </w:r>
      <w:r w:rsidR="001A0881" w:rsidRPr="00CE78C7">
        <w:rPr>
          <w:rFonts w:ascii="Arial" w:hAnsi="Arial" w:cs="Arial"/>
        </w:rPr>
        <w:t>, juntada aos autos do presente processo, encaminhado pelo Núcleo. Após verificações técnicas foi constatada a ausência</w:t>
      </w:r>
      <w:r w:rsidRPr="00CE78C7">
        <w:rPr>
          <w:rFonts w:ascii="Arial" w:hAnsi="Arial" w:cs="Arial"/>
        </w:rPr>
        <w:t xml:space="preserve"> da documentação assinalada acima</w:t>
      </w:r>
      <w:r w:rsidR="001A0881" w:rsidRPr="00CE78C7">
        <w:rPr>
          <w:rFonts w:ascii="Arial" w:hAnsi="Arial" w:cs="Arial"/>
        </w:rPr>
        <w:t xml:space="preserve">, necessitando de complementação conforme os </w:t>
      </w:r>
      <w:r w:rsidRPr="00CE78C7">
        <w:rPr>
          <w:rFonts w:ascii="Arial" w:hAnsi="Arial" w:cs="Arial"/>
        </w:rPr>
        <w:t>itens relacionados abaixo</w:t>
      </w:r>
      <w:r w:rsidR="001A0881" w:rsidRPr="00CE78C7">
        <w:rPr>
          <w:rFonts w:ascii="Arial" w:hAnsi="Arial" w:cs="Arial"/>
        </w:rPr>
        <w:t>:</w:t>
      </w:r>
    </w:p>
    <w:p w14:paraId="738BE7B3" w14:textId="44D99752" w:rsidR="00D615B6" w:rsidRDefault="00D315A6" w:rsidP="00BB65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p w14:paraId="0CE1E01C" w14:textId="720B4275" w:rsidR="00D315A6" w:rsidRDefault="00D315A6" w:rsidP="00BB65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</w:p>
    <w:p w14:paraId="137688BB" w14:textId="4968CD33" w:rsidR="00D315A6" w:rsidRDefault="00D315A6" w:rsidP="00BB65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</w:p>
    <w:p w14:paraId="1BB25DC0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721B3960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3D48FC15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50D81228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2C9CE989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1E2D9F83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48ABBBC8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7553F19A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38FB008D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0EB67B3C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3905E48E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4054DFAE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48627A07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101CE8DA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4E8CAF44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787F50D9" w14:textId="77777777" w:rsid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</w:p>
    <w:p w14:paraId="2F1C4646" w14:textId="062C9C92" w:rsidR="00D315A6" w:rsidRPr="00BC5DFA" w:rsidRDefault="00D315A6" w:rsidP="00D315A6">
      <w:pPr>
        <w:jc w:val="center"/>
        <w:rPr>
          <w:rFonts w:ascii="Arial" w:hAnsi="Arial" w:cs="Arial"/>
          <w:sz w:val="20"/>
          <w:szCs w:val="20"/>
        </w:rPr>
      </w:pPr>
      <w:r w:rsidRPr="00BC5DFA">
        <w:rPr>
          <w:rFonts w:ascii="Arial" w:hAnsi="Arial" w:cs="Arial"/>
          <w:b/>
          <w:sz w:val="20"/>
          <w:szCs w:val="20"/>
        </w:rPr>
        <w:lastRenderedPageBreak/>
        <w:t>CONCLUSÃO - READEQUAÇÃO</w:t>
      </w:r>
    </w:p>
    <w:p w14:paraId="6AC0AE0A" w14:textId="77777777" w:rsidR="00D315A6" w:rsidRPr="00BC5DFA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C5DFA">
        <w:rPr>
          <w:rFonts w:ascii="Arial" w:hAnsi="Arial" w:cs="Arial"/>
          <w:sz w:val="20"/>
          <w:szCs w:val="20"/>
        </w:rPr>
        <w:t xml:space="preserve">Da verificação dos documentos acostados aos autos, constatamos que o Município apresentou os documentos estabelecidos na </w:t>
      </w:r>
      <w:r w:rsidRPr="00BC5DFA">
        <w:rPr>
          <w:rFonts w:ascii="Arial" w:hAnsi="Arial" w:cs="Arial"/>
          <w:b/>
          <w:bCs/>
          <w:sz w:val="20"/>
          <w:szCs w:val="20"/>
        </w:rPr>
        <w:t>Lei nº 18.676/2023, Anexo II</w:t>
      </w:r>
      <w:r w:rsidRPr="00BC5DFA">
        <w:rPr>
          <w:rFonts w:ascii="Arial" w:hAnsi="Arial" w:cs="Arial"/>
          <w:sz w:val="20"/>
          <w:szCs w:val="20"/>
        </w:rPr>
        <w:t xml:space="preserve">, referentes à </w:t>
      </w:r>
      <w:r w:rsidRPr="00BC5DFA">
        <w:rPr>
          <w:rFonts w:ascii="Arial" w:hAnsi="Arial" w:cs="Arial"/>
          <w:b/>
          <w:bCs/>
          <w:sz w:val="20"/>
          <w:szCs w:val="20"/>
        </w:rPr>
        <w:t>Prestação de Contas Final</w:t>
      </w:r>
      <w:r w:rsidRPr="00BC5DFA">
        <w:rPr>
          <w:rFonts w:ascii="Arial" w:hAnsi="Arial" w:cs="Arial"/>
          <w:sz w:val="20"/>
          <w:szCs w:val="20"/>
        </w:rPr>
        <w:t>, estando o presente processo apto para os demais trâmites regulamentares.</w:t>
      </w:r>
    </w:p>
    <w:p w14:paraId="7CE1A1D3" w14:textId="77777777" w:rsidR="00D315A6" w:rsidRPr="00BC5DFA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C5DFA">
        <w:rPr>
          <w:rFonts w:ascii="Arial" w:hAnsi="Arial" w:cs="Arial"/>
          <w:sz w:val="20"/>
          <w:szCs w:val="20"/>
        </w:rPr>
        <w:t xml:space="preserve">Devemos ressaltar que não foram analisados os documentos de ordem técnica de engenharia, quanto ao mérito dos valores (composição de custos e tabelas de preços), solução técnica para execução, planilhas, dentre outros, por ser da competência do Município, sendo substituída pela apresentação do </w:t>
      </w:r>
      <w:r w:rsidRPr="00BC5DFA">
        <w:rPr>
          <w:rFonts w:ascii="Arial" w:hAnsi="Arial" w:cs="Arial"/>
          <w:b/>
          <w:bCs/>
          <w:sz w:val="20"/>
          <w:szCs w:val="20"/>
        </w:rPr>
        <w:t>TERMO DE COMPROMISSO</w:t>
      </w:r>
      <w:r w:rsidRPr="00BC5DFA">
        <w:rPr>
          <w:rFonts w:ascii="Arial" w:hAnsi="Arial" w:cs="Arial"/>
          <w:sz w:val="20"/>
          <w:szCs w:val="20"/>
        </w:rPr>
        <w:t xml:space="preserve">, conforme dispõe o </w:t>
      </w:r>
      <w:r w:rsidRPr="00BC5DFA">
        <w:rPr>
          <w:rFonts w:ascii="Arial" w:hAnsi="Arial" w:cs="Arial"/>
          <w:b/>
          <w:bCs/>
          <w:sz w:val="20"/>
          <w:szCs w:val="20"/>
        </w:rPr>
        <w:t>Anexo I</w:t>
      </w:r>
      <w:r w:rsidRPr="00BC5DFA">
        <w:rPr>
          <w:rFonts w:ascii="Arial" w:hAnsi="Arial" w:cs="Arial"/>
          <w:sz w:val="20"/>
          <w:szCs w:val="20"/>
        </w:rPr>
        <w:t xml:space="preserve">, da </w:t>
      </w:r>
      <w:r w:rsidRPr="00BC5DFA">
        <w:rPr>
          <w:rFonts w:ascii="Arial" w:hAnsi="Arial" w:cs="Arial"/>
          <w:b/>
          <w:bCs/>
          <w:sz w:val="20"/>
          <w:szCs w:val="20"/>
        </w:rPr>
        <w:t>Lei nº 18.676/2023</w:t>
      </w:r>
      <w:r w:rsidRPr="00BC5DFA">
        <w:rPr>
          <w:rFonts w:ascii="Arial" w:hAnsi="Arial" w:cs="Arial"/>
          <w:sz w:val="20"/>
          <w:szCs w:val="20"/>
        </w:rPr>
        <w:t>, portanto, de total e irrestrita responsabilidade do Convenente pela execução do objeto a ser conveniado.</w:t>
      </w:r>
    </w:p>
    <w:p w14:paraId="770A26F1" w14:textId="77777777" w:rsidR="00D315A6" w:rsidRPr="00BC5DFA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C5DFA">
        <w:rPr>
          <w:rFonts w:ascii="Arial" w:hAnsi="Arial" w:cs="Arial"/>
          <w:sz w:val="20"/>
          <w:szCs w:val="20"/>
        </w:rPr>
        <w:t>Também, não foram procedidas a análise jurídica do processo licitatório, somente a apresentação dos documentos estabelecidos na Portaria em conformidade com o Plano de Trabalho.</w:t>
      </w:r>
    </w:p>
    <w:p w14:paraId="5B84DF2A" w14:textId="77777777" w:rsidR="00D315A6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C5DFA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BC5DFA">
        <w:rPr>
          <w:rFonts w:ascii="Arial" w:hAnsi="Arial" w:cs="Arial"/>
          <w:b/>
          <w:bCs/>
          <w:sz w:val="20"/>
          <w:szCs w:val="20"/>
        </w:rPr>
        <w:t>com fulcro nos artigos 3º e 4º da Lei nº 18.676/2023</w:t>
      </w:r>
      <w:r w:rsidRPr="00BC5DFA">
        <w:rPr>
          <w:rFonts w:ascii="Arial" w:hAnsi="Arial" w:cs="Arial"/>
          <w:sz w:val="20"/>
          <w:szCs w:val="20"/>
        </w:rPr>
        <w:t xml:space="preserve">, opinamos pela </w:t>
      </w:r>
      <w:r w:rsidRPr="00BC5DFA">
        <w:rPr>
          <w:rFonts w:ascii="Arial" w:hAnsi="Arial" w:cs="Arial"/>
          <w:b/>
          <w:sz w:val="20"/>
          <w:szCs w:val="20"/>
        </w:rPr>
        <w:t>READEQUAÇÃO</w:t>
      </w:r>
      <w:r w:rsidRPr="00BC5DFA">
        <w:rPr>
          <w:rFonts w:ascii="Arial" w:hAnsi="Arial" w:cs="Arial"/>
          <w:sz w:val="20"/>
          <w:szCs w:val="20"/>
        </w:rPr>
        <w:t xml:space="preserve"> do presente processo ao Município, para as devidas providências.</w:t>
      </w:r>
    </w:p>
    <w:p w14:paraId="31FF6D99" w14:textId="77777777" w:rsidR="00D315A6" w:rsidRDefault="00D315A6" w:rsidP="00D315A6">
      <w:pPr>
        <w:rPr>
          <w:rFonts w:ascii="Arial" w:hAnsi="Arial" w:cs="Arial"/>
          <w:b/>
          <w:sz w:val="20"/>
          <w:szCs w:val="20"/>
        </w:rPr>
      </w:pPr>
    </w:p>
    <w:p w14:paraId="1032FC49" w14:textId="77777777" w:rsidR="00D315A6" w:rsidRDefault="00D315A6" w:rsidP="00D315A6">
      <w:pPr>
        <w:rPr>
          <w:rFonts w:ascii="Arial" w:hAnsi="Arial" w:cs="Arial"/>
          <w:b/>
          <w:sz w:val="20"/>
          <w:szCs w:val="20"/>
        </w:rPr>
      </w:pPr>
    </w:p>
    <w:p w14:paraId="69EFD132" w14:textId="2BE602A0" w:rsidR="00D315A6" w:rsidRPr="00D315A6" w:rsidRDefault="00D315A6" w:rsidP="00D315A6">
      <w:pPr>
        <w:jc w:val="center"/>
        <w:rPr>
          <w:rFonts w:ascii="Arial" w:hAnsi="Arial" w:cs="Arial"/>
          <w:b/>
          <w:sz w:val="20"/>
          <w:szCs w:val="20"/>
        </w:rPr>
      </w:pPr>
      <w:r w:rsidRPr="00D315A6">
        <w:rPr>
          <w:rFonts w:ascii="Arial" w:hAnsi="Arial" w:cs="Arial"/>
          <w:b/>
          <w:sz w:val="20"/>
          <w:szCs w:val="20"/>
        </w:rPr>
        <w:t xml:space="preserve">CONCLUSÃO – APROVAÇÃO </w:t>
      </w:r>
    </w:p>
    <w:p w14:paraId="30395F14" w14:textId="77777777" w:rsidR="00D315A6" w:rsidRPr="00D23B29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23B29">
        <w:rPr>
          <w:rFonts w:ascii="Arial" w:hAnsi="Arial" w:cs="Arial"/>
          <w:sz w:val="20"/>
          <w:szCs w:val="20"/>
        </w:rPr>
        <w:t xml:space="preserve">Da verificação dos documentos acostados aos autos, constatamos que o Município apresentou os documentos estabelecidos na </w:t>
      </w:r>
      <w:r w:rsidRPr="00D23B29">
        <w:rPr>
          <w:rFonts w:ascii="Arial" w:hAnsi="Arial" w:cs="Arial"/>
          <w:b/>
          <w:bCs/>
          <w:sz w:val="20"/>
          <w:szCs w:val="20"/>
        </w:rPr>
        <w:t>Lei nº 18.676/2023, Anexo II</w:t>
      </w:r>
      <w:r w:rsidRPr="00D23B29">
        <w:rPr>
          <w:rFonts w:ascii="Arial" w:hAnsi="Arial" w:cs="Arial"/>
          <w:sz w:val="20"/>
          <w:szCs w:val="20"/>
        </w:rPr>
        <w:t xml:space="preserve">, referentes à </w:t>
      </w:r>
      <w:r w:rsidRPr="00D23B29">
        <w:rPr>
          <w:rFonts w:ascii="Arial" w:hAnsi="Arial" w:cs="Arial"/>
          <w:b/>
          <w:bCs/>
          <w:sz w:val="20"/>
          <w:szCs w:val="20"/>
        </w:rPr>
        <w:t>Prestação de Contas Final</w:t>
      </w:r>
      <w:r w:rsidRPr="00D23B29">
        <w:rPr>
          <w:rFonts w:ascii="Arial" w:hAnsi="Arial" w:cs="Arial"/>
          <w:sz w:val="20"/>
          <w:szCs w:val="20"/>
        </w:rPr>
        <w:t>, estando o presente processo apto para os demais trâmites regulamentares.</w:t>
      </w:r>
    </w:p>
    <w:p w14:paraId="24015C08" w14:textId="77777777" w:rsidR="00D315A6" w:rsidRPr="00D23B29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23B29">
        <w:rPr>
          <w:rFonts w:ascii="Arial" w:hAnsi="Arial" w:cs="Arial"/>
          <w:sz w:val="20"/>
          <w:szCs w:val="20"/>
        </w:rPr>
        <w:t xml:space="preserve">Devemos ressaltar que não foram analisados os documentos de ordem técnica de engenharia, quanto ao mérito dos valores (composição de custos e tabelas de preços), solução técnica para execução, planilhas, dentre outros, por ser da competência do Município, sendo substituída pela apresentação do </w:t>
      </w:r>
      <w:r w:rsidRPr="00D23B29">
        <w:rPr>
          <w:rFonts w:ascii="Arial" w:hAnsi="Arial" w:cs="Arial"/>
          <w:b/>
          <w:bCs/>
          <w:sz w:val="20"/>
          <w:szCs w:val="20"/>
        </w:rPr>
        <w:t>TERMO DE COMPROMISSO</w:t>
      </w:r>
      <w:r w:rsidRPr="00D23B29">
        <w:rPr>
          <w:rFonts w:ascii="Arial" w:hAnsi="Arial" w:cs="Arial"/>
          <w:sz w:val="20"/>
          <w:szCs w:val="20"/>
        </w:rPr>
        <w:t xml:space="preserve">, conforme dispõe o </w:t>
      </w:r>
      <w:r w:rsidRPr="00D23B29">
        <w:rPr>
          <w:rFonts w:ascii="Arial" w:hAnsi="Arial" w:cs="Arial"/>
          <w:b/>
          <w:bCs/>
          <w:sz w:val="20"/>
          <w:szCs w:val="20"/>
        </w:rPr>
        <w:t>Anexo I</w:t>
      </w:r>
      <w:r w:rsidRPr="00D23B29">
        <w:rPr>
          <w:rFonts w:ascii="Arial" w:hAnsi="Arial" w:cs="Arial"/>
          <w:sz w:val="20"/>
          <w:szCs w:val="20"/>
        </w:rPr>
        <w:t xml:space="preserve">, da </w:t>
      </w:r>
      <w:r w:rsidRPr="00D23B29">
        <w:rPr>
          <w:rFonts w:ascii="Arial" w:hAnsi="Arial" w:cs="Arial"/>
          <w:b/>
          <w:bCs/>
          <w:sz w:val="20"/>
          <w:szCs w:val="20"/>
        </w:rPr>
        <w:t>Lei nº 18.676/2023</w:t>
      </w:r>
      <w:r w:rsidRPr="00D23B29">
        <w:rPr>
          <w:rFonts w:ascii="Arial" w:hAnsi="Arial" w:cs="Arial"/>
          <w:sz w:val="20"/>
          <w:szCs w:val="20"/>
        </w:rPr>
        <w:t>, portanto, de total e irrestrita responsabilidade do Convenente pela execução do objeto a ser conveniado.</w:t>
      </w:r>
    </w:p>
    <w:p w14:paraId="6334699C" w14:textId="77777777" w:rsidR="00D315A6" w:rsidRPr="00D23B29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23B29">
        <w:rPr>
          <w:rFonts w:ascii="Arial" w:hAnsi="Arial" w:cs="Arial"/>
          <w:sz w:val="20"/>
          <w:szCs w:val="20"/>
        </w:rPr>
        <w:t>Também, não foram procedidas a análise jurídica do processo licitatório, somente a apresentação dos documentos estabelecidos na Portaria em conformidade com o Plano de Trabalho.</w:t>
      </w:r>
    </w:p>
    <w:p w14:paraId="6CC4632E" w14:textId="77777777" w:rsidR="00D315A6" w:rsidRPr="00D23B29" w:rsidRDefault="00D315A6" w:rsidP="00A0196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23B29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D23B29">
        <w:rPr>
          <w:rFonts w:ascii="Arial" w:hAnsi="Arial" w:cs="Arial"/>
          <w:b/>
          <w:bCs/>
          <w:sz w:val="20"/>
          <w:szCs w:val="20"/>
        </w:rPr>
        <w:t>com fulcro nos artigos 3º e 4º da Lei nº 18.676/2023</w:t>
      </w:r>
      <w:r w:rsidRPr="00D23B29">
        <w:rPr>
          <w:rFonts w:ascii="Arial" w:hAnsi="Arial" w:cs="Arial"/>
          <w:sz w:val="20"/>
          <w:szCs w:val="20"/>
        </w:rPr>
        <w:t xml:space="preserve">, opinamos pela </w:t>
      </w:r>
      <w:r>
        <w:rPr>
          <w:rFonts w:ascii="Arial" w:hAnsi="Arial" w:cs="Arial"/>
          <w:b/>
          <w:sz w:val="20"/>
          <w:szCs w:val="20"/>
        </w:rPr>
        <w:t>APROVAÇÃO</w:t>
      </w:r>
      <w:r w:rsidRPr="00D23B29">
        <w:rPr>
          <w:rFonts w:ascii="Arial" w:hAnsi="Arial" w:cs="Arial"/>
          <w:sz w:val="20"/>
          <w:szCs w:val="20"/>
        </w:rPr>
        <w:t xml:space="preserve"> do presente processo ao Município, para as devidas providências.</w:t>
      </w:r>
    </w:p>
    <w:p w14:paraId="3923D8CA" w14:textId="77777777" w:rsidR="00D315A6" w:rsidRDefault="00D315A6" w:rsidP="00BB6578">
      <w:pPr>
        <w:rPr>
          <w:rFonts w:ascii="Arial" w:hAnsi="Arial" w:cs="Arial"/>
          <w:b/>
          <w:sz w:val="20"/>
          <w:szCs w:val="20"/>
        </w:rPr>
      </w:pPr>
    </w:p>
    <w:p w14:paraId="79FB0267" w14:textId="77777777" w:rsidR="00D315A6" w:rsidRDefault="00D315A6" w:rsidP="00BB6578">
      <w:pPr>
        <w:rPr>
          <w:rFonts w:ascii="Arial" w:hAnsi="Arial" w:cs="Arial"/>
          <w:b/>
          <w:sz w:val="20"/>
          <w:szCs w:val="20"/>
        </w:rPr>
      </w:pPr>
    </w:p>
    <w:p w14:paraId="40A9F422" w14:textId="77777777" w:rsidR="00D315A6" w:rsidRDefault="00D315A6" w:rsidP="00BB6578">
      <w:pPr>
        <w:rPr>
          <w:rFonts w:ascii="Arial" w:hAnsi="Arial" w:cs="Arial"/>
          <w:b/>
          <w:sz w:val="20"/>
          <w:szCs w:val="20"/>
        </w:rPr>
      </w:pPr>
    </w:p>
    <w:p w14:paraId="6739A62E" w14:textId="77777777" w:rsidR="00BB6578" w:rsidRPr="00BC5DFA" w:rsidRDefault="00BB6578" w:rsidP="00BB6578">
      <w:pPr>
        <w:jc w:val="both"/>
        <w:rPr>
          <w:rFonts w:ascii="Arial" w:hAnsi="Arial" w:cs="Arial"/>
          <w:sz w:val="20"/>
          <w:szCs w:val="20"/>
        </w:rPr>
      </w:pPr>
    </w:p>
    <w:p w14:paraId="69E67D30" w14:textId="77777777" w:rsidR="00D315A6" w:rsidRDefault="00D315A6" w:rsidP="00D315A6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p w14:paraId="4A5D953F" w14:textId="77777777" w:rsidR="00D315A6" w:rsidRPr="00A724F2" w:rsidRDefault="00D315A6" w:rsidP="00D315A6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A724F2">
        <w:rPr>
          <w:rFonts w:ascii="Arial" w:eastAsiaTheme="minorHAnsi" w:hAnsi="Arial" w:cs="Arial"/>
          <w:sz w:val="20"/>
          <w:szCs w:val="20"/>
          <w:shd w:val="clear" w:color="auto" w:fill="FFFFFF"/>
        </w:rPr>
        <w:lastRenderedPageBreak/>
        <w:t>DIGF, em XX de XXXX de XXXX.</w:t>
      </w:r>
    </w:p>
    <w:p w14:paraId="03336091" w14:textId="77777777" w:rsidR="00D315A6" w:rsidRPr="00A724F2" w:rsidRDefault="00D315A6" w:rsidP="00D315A6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sz w:val="20"/>
          <w:szCs w:val="20"/>
          <w:shd w:val="clear" w:color="auto" w:fill="FFFFFF"/>
          <w:lang w:eastAsia="pt-BR"/>
        </w:rPr>
      </w:pPr>
      <w:r w:rsidRPr="00A724F2">
        <w:rPr>
          <w:rFonts w:ascii="Arial" w:eastAsiaTheme="minorEastAsia" w:hAnsi="Arial" w:cs="Arial"/>
          <w:sz w:val="20"/>
          <w:szCs w:val="20"/>
          <w:shd w:val="clear" w:color="auto" w:fill="FFFFFF"/>
          <w:lang w:eastAsia="pt-BR"/>
        </w:rPr>
        <w:t>Assinatura digital</w:t>
      </w:r>
    </w:p>
    <w:p w14:paraId="650C4383" w14:textId="77777777" w:rsidR="00D315A6" w:rsidRPr="00A724F2" w:rsidRDefault="00D315A6" w:rsidP="00D315A6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z w:val="20"/>
          <w:szCs w:val="20"/>
          <w:shd w:val="clear" w:color="auto" w:fill="FFFFFF"/>
          <w:lang w:eastAsia="pt-BR"/>
        </w:rPr>
      </w:pPr>
      <w:r w:rsidRPr="00A724F2">
        <w:rPr>
          <w:rFonts w:ascii="Arial" w:eastAsiaTheme="minorEastAsia" w:hAnsi="Arial" w:cs="Arial"/>
          <w:b/>
          <w:sz w:val="20"/>
          <w:szCs w:val="20"/>
          <w:shd w:val="clear" w:color="auto" w:fill="FFFFFF"/>
          <w:lang w:eastAsia="pt-BR"/>
        </w:rPr>
        <w:t xml:space="preserve">XXXXXXXXXXXXXX – </w:t>
      </w:r>
      <w:proofErr w:type="spellStart"/>
      <w:r w:rsidRPr="00A724F2">
        <w:rPr>
          <w:rFonts w:ascii="Arial" w:eastAsiaTheme="minorEastAsia" w:hAnsi="Arial" w:cs="Arial"/>
          <w:b/>
          <w:sz w:val="20"/>
          <w:szCs w:val="20"/>
          <w:shd w:val="clear" w:color="auto" w:fill="FFFFFF"/>
          <w:lang w:eastAsia="pt-BR"/>
        </w:rPr>
        <w:t>Matr</w:t>
      </w:r>
      <w:proofErr w:type="spellEnd"/>
      <w:r w:rsidRPr="00A724F2">
        <w:rPr>
          <w:rFonts w:ascii="Arial" w:eastAsiaTheme="minorEastAsia" w:hAnsi="Arial" w:cs="Arial"/>
          <w:b/>
          <w:sz w:val="20"/>
          <w:szCs w:val="20"/>
          <w:shd w:val="clear" w:color="auto" w:fill="FFFFFF"/>
          <w:lang w:eastAsia="pt-BR"/>
        </w:rPr>
        <w:t>. XXXXXXX</w:t>
      </w:r>
    </w:p>
    <w:p w14:paraId="2286D235" w14:textId="77777777" w:rsidR="00D315A6" w:rsidRPr="00A724F2" w:rsidRDefault="00D315A6" w:rsidP="00D315A6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24F2">
        <w:rPr>
          <w:rFonts w:ascii="Arial" w:eastAsiaTheme="minorEastAsia" w:hAnsi="Arial" w:cs="Arial"/>
          <w:sz w:val="20"/>
          <w:szCs w:val="20"/>
          <w:shd w:val="clear" w:color="auto" w:fill="FFFFFF"/>
          <w:lang w:eastAsia="pt-BR"/>
        </w:rPr>
        <w:t>– Diretoria de Gestão de Fundos - DIGF – FUNDO SOCIAL</w:t>
      </w:r>
      <w:r>
        <w:rPr>
          <w:rFonts w:ascii="Arial" w:eastAsiaTheme="minorEastAsia" w:hAnsi="Arial" w:cs="Arial"/>
          <w:sz w:val="20"/>
          <w:szCs w:val="20"/>
          <w:shd w:val="clear" w:color="auto" w:fill="FFFFFF"/>
          <w:lang w:eastAsia="pt-BR"/>
        </w:rPr>
        <w:t>.</w:t>
      </w:r>
    </w:p>
    <w:p w14:paraId="293B0F07" w14:textId="77777777" w:rsidR="00D315A6" w:rsidRDefault="00D315A6" w:rsidP="00D315A6">
      <w:pPr>
        <w:rPr>
          <w:rFonts w:ascii="Arial" w:hAnsi="Arial" w:cs="Arial"/>
          <w:b/>
        </w:rPr>
      </w:pPr>
    </w:p>
    <w:p w14:paraId="396BE963" w14:textId="77777777" w:rsidR="004C384F" w:rsidRPr="00BC5DFA" w:rsidRDefault="004C384F" w:rsidP="00BE424F">
      <w:pPr>
        <w:ind w:firstLine="1134"/>
        <w:jc w:val="both"/>
        <w:rPr>
          <w:rFonts w:ascii="Arial" w:hAnsi="Arial" w:cs="Arial"/>
          <w:sz w:val="20"/>
          <w:szCs w:val="20"/>
        </w:rPr>
      </w:pPr>
    </w:p>
    <w:sectPr w:rsidR="004C384F" w:rsidRPr="00BC5DFA" w:rsidSect="008D5016">
      <w:headerReference w:type="default" r:id="rId8"/>
      <w:footerReference w:type="default" r:id="rId9"/>
      <w:pgSz w:w="11906" w:h="16838" w:code="9"/>
      <w:pgMar w:top="624" w:right="42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394DE4" w:rsidRDefault="00394DE4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394DE4" w:rsidRDefault="003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DD6" w14:textId="2A862C25" w:rsidR="00F7098A" w:rsidRPr="003F32A2" w:rsidRDefault="00F7098A" w:rsidP="00F7098A">
    <w:pPr>
      <w:keepNext/>
      <w:numPr>
        <w:ilvl w:val="3"/>
        <w:numId w:val="17"/>
      </w:numPr>
      <w:pBdr>
        <w:top w:val="single" w:sz="4" w:space="1" w:color="auto"/>
      </w:pBdr>
      <w:suppressAutoHyphens/>
      <w:spacing w:after="0" w:line="240" w:lineRule="auto"/>
      <w:jc w:val="center"/>
      <w:outlineLvl w:val="3"/>
      <w:rPr>
        <w:rFonts w:ascii="Arial" w:eastAsia="Times New Roman" w:hAnsi="Arial" w:cs="Arial"/>
        <w:b/>
        <w:sz w:val="12"/>
        <w:szCs w:val="12"/>
        <w:lang w:eastAsia="zh-CN"/>
      </w:rPr>
    </w:pPr>
    <w:r w:rsidRPr="003F32A2">
      <w:rPr>
        <w:rFonts w:ascii="Arial" w:eastAsia="Times New Roman" w:hAnsi="Arial" w:cs="Arial"/>
        <w:bCs/>
        <w:sz w:val="12"/>
        <w:szCs w:val="12"/>
        <w:lang w:eastAsia="zh-CN"/>
      </w:rPr>
      <w:t>Centro Administrativo do Governo do Estado de Santa Catarina - Rodovia SC-401, nº 4.600 – Bairro Saco Grande II - CEP 88032-000 – Florianópolis/SC, Bloco V - Secretaria de Estado da Fazenda – SEF/SC, Diretoria de Gestão de Fundos – DIGF. Fone: (48) 3665-2820. Email: fundosocial@sef.sc.gov.br</w:t>
    </w:r>
  </w:p>
  <w:p w14:paraId="2F3D35E4" w14:textId="77777777" w:rsidR="00F7098A" w:rsidRDefault="00F7098A" w:rsidP="00F7098A">
    <w:pPr>
      <w:pStyle w:val="Rodap"/>
      <w:jc w:val="right"/>
    </w:pPr>
  </w:p>
  <w:p w14:paraId="5A493BED" w14:textId="77777777" w:rsidR="00F7098A" w:rsidRDefault="00F7098A" w:rsidP="00F7098A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F9BCC08" w14:textId="3E530A27" w:rsidR="00F7098A" w:rsidRDefault="00F7098A">
    <w:pPr>
      <w:pStyle w:val="Rodap"/>
    </w:pPr>
  </w:p>
  <w:p w14:paraId="4453A459" w14:textId="77777777" w:rsidR="00394DE4" w:rsidRDefault="00394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394DE4" w:rsidRDefault="00394DE4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394DE4" w:rsidRDefault="003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03BA" w14:textId="2A139E12" w:rsidR="00F7098A" w:rsidRDefault="00F7098A">
    <w:pPr>
      <w:pStyle w:val="Cabealho"/>
    </w:pPr>
  </w:p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9911"/>
    </w:tblGrid>
    <w:tr w:rsidR="00F7098A" w:rsidRPr="003F32A2" w14:paraId="352B86CD" w14:textId="77777777" w:rsidTr="00EC483D">
      <w:trPr>
        <w:trHeight w:val="256"/>
      </w:trPr>
      <w:tc>
        <w:tcPr>
          <w:tcW w:w="11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A82D1E8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cs="Times New Roman"/>
              <w:noProof/>
              <w:sz w:val="21"/>
              <w:szCs w:val="21"/>
              <w:lang w:eastAsia="pt-BR"/>
            </w:rPr>
            <w:drawing>
              <wp:inline distT="0" distB="0" distL="0" distR="0" wp14:anchorId="483A4807" wp14:editId="7EEA03F7">
                <wp:extent cx="585470" cy="646430"/>
                <wp:effectExtent l="0" t="0" r="5080" b="1270"/>
                <wp:docPr id="4" name="Imagem 4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7BB9B3C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 xml:space="preserve">SECRETARIA DE ESTADO DA FAZENDA – SEF/SC </w:t>
          </w:r>
        </w:p>
        <w:p w14:paraId="133EFA22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>DIRETORIA DE GESTÃO DE FUNDOS - DIGF</w:t>
          </w:r>
        </w:p>
        <w:p w14:paraId="720E99B4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ascii="Arial" w:eastAsiaTheme="minorHAnsi" w:hAnsi="Arial" w:cs="Arial"/>
              <w:b/>
              <w:sz w:val="16"/>
              <w:szCs w:val="16"/>
              <w:lang w:eastAsia="pt-BR"/>
            </w:rPr>
            <w:t>FUNDO ESTADUAL DE PROMOÇÃO SOCIAL E ERRADICAÇÃO DA POBREZA – FUNDO SOCIAL</w:t>
          </w:r>
        </w:p>
      </w:tc>
    </w:tr>
    <w:tr w:rsidR="00F7098A" w:rsidRPr="003F32A2" w14:paraId="25FB9960" w14:textId="77777777" w:rsidTr="00EC483D">
      <w:trPr>
        <w:trHeight w:val="495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1DF3C6A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C1D9575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tr w:rsidR="00F7098A" w:rsidRPr="003F32A2" w14:paraId="3DDFA7EF" w14:textId="77777777" w:rsidTr="00EC483D">
      <w:trPr>
        <w:trHeight w:val="389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037B29E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C40D3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</w:tbl>
  <w:p w14:paraId="0854346F" w14:textId="1BE2184F" w:rsidR="00394DE4" w:rsidRDefault="00394DE4" w:rsidP="00F7098A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7778"/>
    <w:multiLevelType w:val="hybridMultilevel"/>
    <w:tmpl w:val="078A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39B"/>
    <w:multiLevelType w:val="hybridMultilevel"/>
    <w:tmpl w:val="1B003A70"/>
    <w:lvl w:ilvl="0" w:tplc="D3363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65C"/>
    <w:multiLevelType w:val="hybridMultilevel"/>
    <w:tmpl w:val="02B66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302"/>
    <w:multiLevelType w:val="hybridMultilevel"/>
    <w:tmpl w:val="E226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11A7F"/>
    <w:multiLevelType w:val="hybridMultilevel"/>
    <w:tmpl w:val="4338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6A64"/>
    <w:multiLevelType w:val="hybridMultilevel"/>
    <w:tmpl w:val="9F586ED8"/>
    <w:lvl w:ilvl="0" w:tplc="F382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60CF"/>
    <w:multiLevelType w:val="hybridMultilevel"/>
    <w:tmpl w:val="7F905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B78CF"/>
    <w:multiLevelType w:val="hybridMultilevel"/>
    <w:tmpl w:val="E2BE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3194">
    <w:abstractNumId w:val="14"/>
  </w:num>
  <w:num w:numId="2" w16cid:durableId="262689856">
    <w:abstractNumId w:val="6"/>
  </w:num>
  <w:num w:numId="3" w16cid:durableId="2091388999">
    <w:abstractNumId w:val="10"/>
  </w:num>
  <w:num w:numId="4" w16cid:durableId="1980765322">
    <w:abstractNumId w:val="1"/>
  </w:num>
  <w:num w:numId="5" w16cid:durableId="877011597">
    <w:abstractNumId w:val="13"/>
  </w:num>
  <w:num w:numId="6" w16cid:durableId="2012369379">
    <w:abstractNumId w:val="8"/>
  </w:num>
  <w:num w:numId="7" w16cid:durableId="595677510">
    <w:abstractNumId w:val="12"/>
  </w:num>
  <w:num w:numId="8" w16cid:durableId="754866464">
    <w:abstractNumId w:val="7"/>
  </w:num>
  <w:num w:numId="9" w16cid:durableId="786965487">
    <w:abstractNumId w:val="2"/>
  </w:num>
  <w:num w:numId="10" w16cid:durableId="2024552926">
    <w:abstractNumId w:val="11"/>
  </w:num>
  <w:num w:numId="11" w16cid:durableId="1208949286">
    <w:abstractNumId w:val="3"/>
  </w:num>
  <w:num w:numId="12" w16cid:durableId="1858229573">
    <w:abstractNumId w:val="18"/>
  </w:num>
  <w:num w:numId="13" w16cid:durableId="163787945">
    <w:abstractNumId w:val="9"/>
  </w:num>
  <w:num w:numId="14" w16cid:durableId="1944143005">
    <w:abstractNumId w:val="17"/>
  </w:num>
  <w:num w:numId="15" w16cid:durableId="359430330">
    <w:abstractNumId w:val="15"/>
  </w:num>
  <w:num w:numId="16" w16cid:durableId="76094628">
    <w:abstractNumId w:val="5"/>
  </w:num>
  <w:num w:numId="17" w16cid:durableId="486674650">
    <w:abstractNumId w:val="0"/>
  </w:num>
  <w:num w:numId="18" w16cid:durableId="1332874703">
    <w:abstractNumId w:val="4"/>
  </w:num>
  <w:num w:numId="19" w16cid:durableId="1387728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408D"/>
    <w:rsid w:val="000042FE"/>
    <w:rsid w:val="00004B78"/>
    <w:rsid w:val="0000562F"/>
    <w:rsid w:val="00005717"/>
    <w:rsid w:val="00007679"/>
    <w:rsid w:val="000078BC"/>
    <w:rsid w:val="00007A23"/>
    <w:rsid w:val="00007D42"/>
    <w:rsid w:val="00010095"/>
    <w:rsid w:val="000144AC"/>
    <w:rsid w:val="000144F6"/>
    <w:rsid w:val="00014DCB"/>
    <w:rsid w:val="00016C55"/>
    <w:rsid w:val="0002121A"/>
    <w:rsid w:val="0002156C"/>
    <w:rsid w:val="00021DD0"/>
    <w:rsid w:val="0002293D"/>
    <w:rsid w:val="00030151"/>
    <w:rsid w:val="000320C8"/>
    <w:rsid w:val="000334F2"/>
    <w:rsid w:val="00033FDC"/>
    <w:rsid w:val="00036E72"/>
    <w:rsid w:val="0004030A"/>
    <w:rsid w:val="00040D6B"/>
    <w:rsid w:val="00041E35"/>
    <w:rsid w:val="00042A52"/>
    <w:rsid w:val="00044D0E"/>
    <w:rsid w:val="000455A5"/>
    <w:rsid w:val="000520FB"/>
    <w:rsid w:val="000526A1"/>
    <w:rsid w:val="00052967"/>
    <w:rsid w:val="0005323F"/>
    <w:rsid w:val="0005758E"/>
    <w:rsid w:val="00057F4B"/>
    <w:rsid w:val="00066B58"/>
    <w:rsid w:val="00070134"/>
    <w:rsid w:val="00071E96"/>
    <w:rsid w:val="000732B0"/>
    <w:rsid w:val="00073757"/>
    <w:rsid w:val="00074D90"/>
    <w:rsid w:val="00085700"/>
    <w:rsid w:val="0009092A"/>
    <w:rsid w:val="00092B42"/>
    <w:rsid w:val="00097E36"/>
    <w:rsid w:val="000A3F96"/>
    <w:rsid w:val="000A4694"/>
    <w:rsid w:val="000A67B6"/>
    <w:rsid w:val="000B3A8A"/>
    <w:rsid w:val="000B70A9"/>
    <w:rsid w:val="000B7F01"/>
    <w:rsid w:val="000C003F"/>
    <w:rsid w:val="000C3421"/>
    <w:rsid w:val="000C3993"/>
    <w:rsid w:val="000C6F44"/>
    <w:rsid w:val="000D3172"/>
    <w:rsid w:val="000D4D31"/>
    <w:rsid w:val="000D5627"/>
    <w:rsid w:val="000D6142"/>
    <w:rsid w:val="000E2DF2"/>
    <w:rsid w:val="000F2948"/>
    <w:rsid w:val="000F2DE4"/>
    <w:rsid w:val="00100549"/>
    <w:rsid w:val="00102325"/>
    <w:rsid w:val="001030B2"/>
    <w:rsid w:val="00103697"/>
    <w:rsid w:val="00105AEB"/>
    <w:rsid w:val="00107365"/>
    <w:rsid w:val="00114CFD"/>
    <w:rsid w:val="00116168"/>
    <w:rsid w:val="00117F02"/>
    <w:rsid w:val="00120585"/>
    <w:rsid w:val="00120A34"/>
    <w:rsid w:val="001242BE"/>
    <w:rsid w:val="00124CBA"/>
    <w:rsid w:val="001279E6"/>
    <w:rsid w:val="0013091D"/>
    <w:rsid w:val="001312D4"/>
    <w:rsid w:val="001328DF"/>
    <w:rsid w:val="00132999"/>
    <w:rsid w:val="00135361"/>
    <w:rsid w:val="00142271"/>
    <w:rsid w:val="001432A2"/>
    <w:rsid w:val="0014357A"/>
    <w:rsid w:val="001439FE"/>
    <w:rsid w:val="001452D3"/>
    <w:rsid w:val="001470B7"/>
    <w:rsid w:val="001479EF"/>
    <w:rsid w:val="0015209A"/>
    <w:rsid w:val="00152957"/>
    <w:rsid w:val="00152A9A"/>
    <w:rsid w:val="001541AF"/>
    <w:rsid w:val="001545BC"/>
    <w:rsid w:val="00155A9B"/>
    <w:rsid w:val="00155AF0"/>
    <w:rsid w:val="00156C75"/>
    <w:rsid w:val="00160350"/>
    <w:rsid w:val="00164A63"/>
    <w:rsid w:val="00166DD9"/>
    <w:rsid w:val="001766A2"/>
    <w:rsid w:val="001778FD"/>
    <w:rsid w:val="0018269D"/>
    <w:rsid w:val="00183F27"/>
    <w:rsid w:val="00185FF1"/>
    <w:rsid w:val="0018712D"/>
    <w:rsid w:val="001877BE"/>
    <w:rsid w:val="00192534"/>
    <w:rsid w:val="001946A9"/>
    <w:rsid w:val="001949E0"/>
    <w:rsid w:val="00195F2E"/>
    <w:rsid w:val="001979D6"/>
    <w:rsid w:val="001A0881"/>
    <w:rsid w:val="001A5981"/>
    <w:rsid w:val="001A5C10"/>
    <w:rsid w:val="001A6CA2"/>
    <w:rsid w:val="001A720D"/>
    <w:rsid w:val="001A72A5"/>
    <w:rsid w:val="001A76F7"/>
    <w:rsid w:val="001B069D"/>
    <w:rsid w:val="001B17D8"/>
    <w:rsid w:val="001B5332"/>
    <w:rsid w:val="001C069D"/>
    <w:rsid w:val="001C0D7E"/>
    <w:rsid w:val="001C274F"/>
    <w:rsid w:val="001C4B7D"/>
    <w:rsid w:val="001D10B2"/>
    <w:rsid w:val="001D352D"/>
    <w:rsid w:val="001D3BBD"/>
    <w:rsid w:val="001D66EA"/>
    <w:rsid w:val="001D6A01"/>
    <w:rsid w:val="001E163F"/>
    <w:rsid w:val="001E2321"/>
    <w:rsid w:val="001E5CCA"/>
    <w:rsid w:val="001E6A7F"/>
    <w:rsid w:val="001F08D1"/>
    <w:rsid w:val="001F1103"/>
    <w:rsid w:val="001F1144"/>
    <w:rsid w:val="001F260D"/>
    <w:rsid w:val="001F2E61"/>
    <w:rsid w:val="001F7421"/>
    <w:rsid w:val="00200545"/>
    <w:rsid w:val="00202ADB"/>
    <w:rsid w:val="00203C81"/>
    <w:rsid w:val="00206857"/>
    <w:rsid w:val="00207814"/>
    <w:rsid w:val="00210C25"/>
    <w:rsid w:val="00211022"/>
    <w:rsid w:val="00211AF9"/>
    <w:rsid w:val="002121DE"/>
    <w:rsid w:val="00214851"/>
    <w:rsid w:val="00216FCC"/>
    <w:rsid w:val="00220204"/>
    <w:rsid w:val="00221410"/>
    <w:rsid w:val="002214B8"/>
    <w:rsid w:val="0022324C"/>
    <w:rsid w:val="002251BB"/>
    <w:rsid w:val="002261AF"/>
    <w:rsid w:val="00233B04"/>
    <w:rsid w:val="00236B1B"/>
    <w:rsid w:val="00240782"/>
    <w:rsid w:val="00244644"/>
    <w:rsid w:val="00247648"/>
    <w:rsid w:val="002478F7"/>
    <w:rsid w:val="002505C4"/>
    <w:rsid w:val="00251DC2"/>
    <w:rsid w:val="002541F1"/>
    <w:rsid w:val="00254734"/>
    <w:rsid w:val="00256D58"/>
    <w:rsid w:val="00263B54"/>
    <w:rsid w:val="00264C4F"/>
    <w:rsid w:val="0027019B"/>
    <w:rsid w:val="00273D7A"/>
    <w:rsid w:val="00274115"/>
    <w:rsid w:val="00274478"/>
    <w:rsid w:val="00276D4C"/>
    <w:rsid w:val="00277068"/>
    <w:rsid w:val="00277776"/>
    <w:rsid w:val="00282452"/>
    <w:rsid w:val="00283A77"/>
    <w:rsid w:val="00283F10"/>
    <w:rsid w:val="00285FEE"/>
    <w:rsid w:val="002872B2"/>
    <w:rsid w:val="002876FF"/>
    <w:rsid w:val="002910BA"/>
    <w:rsid w:val="00292606"/>
    <w:rsid w:val="00294135"/>
    <w:rsid w:val="002951D8"/>
    <w:rsid w:val="00297406"/>
    <w:rsid w:val="002A0238"/>
    <w:rsid w:val="002A64B1"/>
    <w:rsid w:val="002B0F93"/>
    <w:rsid w:val="002B1807"/>
    <w:rsid w:val="002B2A43"/>
    <w:rsid w:val="002B2C21"/>
    <w:rsid w:val="002B58BA"/>
    <w:rsid w:val="002B6115"/>
    <w:rsid w:val="002B719D"/>
    <w:rsid w:val="002C0BE2"/>
    <w:rsid w:val="002C1537"/>
    <w:rsid w:val="002C5D7B"/>
    <w:rsid w:val="002C6436"/>
    <w:rsid w:val="002D1955"/>
    <w:rsid w:val="002D1FFB"/>
    <w:rsid w:val="002D3F30"/>
    <w:rsid w:val="002E1E4F"/>
    <w:rsid w:val="002E2CF6"/>
    <w:rsid w:val="002E32C2"/>
    <w:rsid w:val="002E7F94"/>
    <w:rsid w:val="002F082F"/>
    <w:rsid w:val="002F0BD5"/>
    <w:rsid w:val="002F3508"/>
    <w:rsid w:val="002F7E23"/>
    <w:rsid w:val="003070A0"/>
    <w:rsid w:val="0030782E"/>
    <w:rsid w:val="00307CEC"/>
    <w:rsid w:val="00307F31"/>
    <w:rsid w:val="00311164"/>
    <w:rsid w:val="00322B18"/>
    <w:rsid w:val="00323A1F"/>
    <w:rsid w:val="00330F91"/>
    <w:rsid w:val="00341687"/>
    <w:rsid w:val="00341A86"/>
    <w:rsid w:val="00342E70"/>
    <w:rsid w:val="00344EC1"/>
    <w:rsid w:val="00346D4F"/>
    <w:rsid w:val="00351890"/>
    <w:rsid w:val="003520A9"/>
    <w:rsid w:val="00355C8B"/>
    <w:rsid w:val="00355F73"/>
    <w:rsid w:val="00356EFB"/>
    <w:rsid w:val="0035702E"/>
    <w:rsid w:val="00357CA2"/>
    <w:rsid w:val="003646E0"/>
    <w:rsid w:val="00364DEA"/>
    <w:rsid w:val="00365353"/>
    <w:rsid w:val="0036590A"/>
    <w:rsid w:val="00365CFC"/>
    <w:rsid w:val="00366442"/>
    <w:rsid w:val="003667E4"/>
    <w:rsid w:val="00370FB2"/>
    <w:rsid w:val="0037120D"/>
    <w:rsid w:val="003727EE"/>
    <w:rsid w:val="003757A3"/>
    <w:rsid w:val="0038076E"/>
    <w:rsid w:val="0038138F"/>
    <w:rsid w:val="00381740"/>
    <w:rsid w:val="003859E5"/>
    <w:rsid w:val="00386342"/>
    <w:rsid w:val="003911CD"/>
    <w:rsid w:val="00393966"/>
    <w:rsid w:val="00394426"/>
    <w:rsid w:val="00394DE4"/>
    <w:rsid w:val="0039585D"/>
    <w:rsid w:val="00396319"/>
    <w:rsid w:val="0039713D"/>
    <w:rsid w:val="003A1689"/>
    <w:rsid w:val="003A232D"/>
    <w:rsid w:val="003A5FD8"/>
    <w:rsid w:val="003B0A55"/>
    <w:rsid w:val="003C255C"/>
    <w:rsid w:val="003C4DA0"/>
    <w:rsid w:val="003C7359"/>
    <w:rsid w:val="003D1FB2"/>
    <w:rsid w:val="003D2421"/>
    <w:rsid w:val="003D5315"/>
    <w:rsid w:val="003D7760"/>
    <w:rsid w:val="003E1BA2"/>
    <w:rsid w:val="003E6716"/>
    <w:rsid w:val="003F05CB"/>
    <w:rsid w:val="003F110A"/>
    <w:rsid w:val="003F19B1"/>
    <w:rsid w:val="003F3C89"/>
    <w:rsid w:val="003F3D06"/>
    <w:rsid w:val="003F3E13"/>
    <w:rsid w:val="003F45EE"/>
    <w:rsid w:val="003F4B22"/>
    <w:rsid w:val="00401B78"/>
    <w:rsid w:val="00402063"/>
    <w:rsid w:val="00402673"/>
    <w:rsid w:val="004038B2"/>
    <w:rsid w:val="0040432D"/>
    <w:rsid w:val="00405BDB"/>
    <w:rsid w:val="00407F9E"/>
    <w:rsid w:val="0041167B"/>
    <w:rsid w:val="00414582"/>
    <w:rsid w:val="00436491"/>
    <w:rsid w:val="004406AD"/>
    <w:rsid w:val="00441CDF"/>
    <w:rsid w:val="0044232E"/>
    <w:rsid w:val="0044295A"/>
    <w:rsid w:val="00443CFC"/>
    <w:rsid w:val="0044692F"/>
    <w:rsid w:val="00450DFA"/>
    <w:rsid w:val="00454C45"/>
    <w:rsid w:val="0045512E"/>
    <w:rsid w:val="00455227"/>
    <w:rsid w:val="00462306"/>
    <w:rsid w:val="004623AA"/>
    <w:rsid w:val="004648B6"/>
    <w:rsid w:val="0046536C"/>
    <w:rsid w:val="00470E02"/>
    <w:rsid w:val="00471315"/>
    <w:rsid w:val="004715B3"/>
    <w:rsid w:val="00471B94"/>
    <w:rsid w:val="00475BAE"/>
    <w:rsid w:val="00480AB7"/>
    <w:rsid w:val="00481285"/>
    <w:rsid w:val="0049043E"/>
    <w:rsid w:val="00494586"/>
    <w:rsid w:val="00495251"/>
    <w:rsid w:val="00497197"/>
    <w:rsid w:val="00497B6D"/>
    <w:rsid w:val="004A0F52"/>
    <w:rsid w:val="004A398D"/>
    <w:rsid w:val="004A402E"/>
    <w:rsid w:val="004A776A"/>
    <w:rsid w:val="004B10D4"/>
    <w:rsid w:val="004B1DB0"/>
    <w:rsid w:val="004B4654"/>
    <w:rsid w:val="004B651E"/>
    <w:rsid w:val="004C162E"/>
    <w:rsid w:val="004C2E9B"/>
    <w:rsid w:val="004C384F"/>
    <w:rsid w:val="004C4636"/>
    <w:rsid w:val="004C6C7E"/>
    <w:rsid w:val="004D0C83"/>
    <w:rsid w:val="004D13D8"/>
    <w:rsid w:val="004D1CDE"/>
    <w:rsid w:val="004D2735"/>
    <w:rsid w:val="004D2959"/>
    <w:rsid w:val="004D71BB"/>
    <w:rsid w:val="004E0B90"/>
    <w:rsid w:val="004E13B2"/>
    <w:rsid w:val="004E353C"/>
    <w:rsid w:val="004E3692"/>
    <w:rsid w:val="004E425E"/>
    <w:rsid w:val="004E5E46"/>
    <w:rsid w:val="004E644A"/>
    <w:rsid w:val="004E68C3"/>
    <w:rsid w:val="004E7BF9"/>
    <w:rsid w:val="004F15A6"/>
    <w:rsid w:val="004F4355"/>
    <w:rsid w:val="004F475D"/>
    <w:rsid w:val="004F4AD6"/>
    <w:rsid w:val="004F526F"/>
    <w:rsid w:val="004F7841"/>
    <w:rsid w:val="0050031C"/>
    <w:rsid w:val="0050069F"/>
    <w:rsid w:val="00507641"/>
    <w:rsid w:val="00513DD4"/>
    <w:rsid w:val="00515154"/>
    <w:rsid w:val="00517B18"/>
    <w:rsid w:val="005240D2"/>
    <w:rsid w:val="0052475C"/>
    <w:rsid w:val="0053041C"/>
    <w:rsid w:val="005318AF"/>
    <w:rsid w:val="00534C76"/>
    <w:rsid w:val="0053711E"/>
    <w:rsid w:val="00537F90"/>
    <w:rsid w:val="00544FCD"/>
    <w:rsid w:val="00551799"/>
    <w:rsid w:val="00551EE5"/>
    <w:rsid w:val="00555081"/>
    <w:rsid w:val="00555813"/>
    <w:rsid w:val="0055596B"/>
    <w:rsid w:val="00570E92"/>
    <w:rsid w:val="005727A2"/>
    <w:rsid w:val="005767A7"/>
    <w:rsid w:val="00576DCD"/>
    <w:rsid w:val="00581B4E"/>
    <w:rsid w:val="00585913"/>
    <w:rsid w:val="00585BEA"/>
    <w:rsid w:val="005870FE"/>
    <w:rsid w:val="0058754D"/>
    <w:rsid w:val="00593092"/>
    <w:rsid w:val="00594C9B"/>
    <w:rsid w:val="00595E29"/>
    <w:rsid w:val="005965F6"/>
    <w:rsid w:val="005A0345"/>
    <w:rsid w:val="005A036D"/>
    <w:rsid w:val="005A228E"/>
    <w:rsid w:val="005A349A"/>
    <w:rsid w:val="005A4085"/>
    <w:rsid w:val="005B17E8"/>
    <w:rsid w:val="005B2111"/>
    <w:rsid w:val="005B2A17"/>
    <w:rsid w:val="005B6117"/>
    <w:rsid w:val="005B6B11"/>
    <w:rsid w:val="005B6C9B"/>
    <w:rsid w:val="005B783C"/>
    <w:rsid w:val="005C0590"/>
    <w:rsid w:val="005C5706"/>
    <w:rsid w:val="005C5912"/>
    <w:rsid w:val="005C5D75"/>
    <w:rsid w:val="005C5E59"/>
    <w:rsid w:val="005C6B08"/>
    <w:rsid w:val="005D055B"/>
    <w:rsid w:val="005D0A45"/>
    <w:rsid w:val="005D1863"/>
    <w:rsid w:val="005D2BA3"/>
    <w:rsid w:val="005D5CC1"/>
    <w:rsid w:val="005E04DE"/>
    <w:rsid w:val="005E1FE7"/>
    <w:rsid w:val="005E3AD4"/>
    <w:rsid w:val="005E4CEC"/>
    <w:rsid w:val="005E5367"/>
    <w:rsid w:val="005E6A84"/>
    <w:rsid w:val="005E6F8A"/>
    <w:rsid w:val="005E78F5"/>
    <w:rsid w:val="005F0266"/>
    <w:rsid w:val="005F380B"/>
    <w:rsid w:val="005F3ACC"/>
    <w:rsid w:val="005F46EC"/>
    <w:rsid w:val="005F47CA"/>
    <w:rsid w:val="006010AB"/>
    <w:rsid w:val="006012E5"/>
    <w:rsid w:val="0060507C"/>
    <w:rsid w:val="00607282"/>
    <w:rsid w:val="006129F1"/>
    <w:rsid w:val="00614E3B"/>
    <w:rsid w:val="00614E9C"/>
    <w:rsid w:val="00616BA4"/>
    <w:rsid w:val="0062020E"/>
    <w:rsid w:val="006222DB"/>
    <w:rsid w:val="00625AD8"/>
    <w:rsid w:val="00631126"/>
    <w:rsid w:val="0063456B"/>
    <w:rsid w:val="00634F31"/>
    <w:rsid w:val="00636D93"/>
    <w:rsid w:val="00637DE0"/>
    <w:rsid w:val="00642E9E"/>
    <w:rsid w:val="006432E1"/>
    <w:rsid w:val="00650902"/>
    <w:rsid w:val="00650CBA"/>
    <w:rsid w:val="00650E07"/>
    <w:rsid w:val="00654460"/>
    <w:rsid w:val="006552D8"/>
    <w:rsid w:val="00656807"/>
    <w:rsid w:val="0066061C"/>
    <w:rsid w:val="006623BC"/>
    <w:rsid w:val="00664DFD"/>
    <w:rsid w:val="00665B3C"/>
    <w:rsid w:val="00666AB0"/>
    <w:rsid w:val="0066775D"/>
    <w:rsid w:val="00671E37"/>
    <w:rsid w:val="00671FAD"/>
    <w:rsid w:val="00674A65"/>
    <w:rsid w:val="0067604D"/>
    <w:rsid w:val="00676E07"/>
    <w:rsid w:val="006773AB"/>
    <w:rsid w:val="00681C43"/>
    <w:rsid w:val="006843F1"/>
    <w:rsid w:val="00685389"/>
    <w:rsid w:val="006862ED"/>
    <w:rsid w:val="00690FD1"/>
    <w:rsid w:val="0069169C"/>
    <w:rsid w:val="00695540"/>
    <w:rsid w:val="006A0D35"/>
    <w:rsid w:val="006A1128"/>
    <w:rsid w:val="006A6617"/>
    <w:rsid w:val="006A7448"/>
    <w:rsid w:val="006B1BF0"/>
    <w:rsid w:val="006B6183"/>
    <w:rsid w:val="006B7268"/>
    <w:rsid w:val="006C6EEC"/>
    <w:rsid w:val="006D15B6"/>
    <w:rsid w:val="006D172C"/>
    <w:rsid w:val="006D4796"/>
    <w:rsid w:val="006D5FB1"/>
    <w:rsid w:val="006E0F97"/>
    <w:rsid w:val="006E3EEC"/>
    <w:rsid w:val="006E4B42"/>
    <w:rsid w:val="006E4F65"/>
    <w:rsid w:val="006E5196"/>
    <w:rsid w:val="006E5205"/>
    <w:rsid w:val="006E6992"/>
    <w:rsid w:val="006F7826"/>
    <w:rsid w:val="00702807"/>
    <w:rsid w:val="007030F8"/>
    <w:rsid w:val="007036AD"/>
    <w:rsid w:val="0071056B"/>
    <w:rsid w:val="0071089B"/>
    <w:rsid w:val="007117DE"/>
    <w:rsid w:val="00714519"/>
    <w:rsid w:val="00714ABA"/>
    <w:rsid w:val="007156AA"/>
    <w:rsid w:val="00717E94"/>
    <w:rsid w:val="007244C1"/>
    <w:rsid w:val="0073172B"/>
    <w:rsid w:val="00731E6E"/>
    <w:rsid w:val="007402F6"/>
    <w:rsid w:val="0074050B"/>
    <w:rsid w:val="0074125E"/>
    <w:rsid w:val="007425AA"/>
    <w:rsid w:val="00743112"/>
    <w:rsid w:val="00743859"/>
    <w:rsid w:val="00743CCB"/>
    <w:rsid w:val="0074513D"/>
    <w:rsid w:val="00746052"/>
    <w:rsid w:val="00751E38"/>
    <w:rsid w:val="00755DBD"/>
    <w:rsid w:val="00761723"/>
    <w:rsid w:val="0076199F"/>
    <w:rsid w:val="00762C90"/>
    <w:rsid w:val="007634EA"/>
    <w:rsid w:val="00763AC4"/>
    <w:rsid w:val="00767315"/>
    <w:rsid w:val="007714FB"/>
    <w:rsid w:val="0077220A"/>
    <w:rsid w:val="00774CDA"/>
    <w:rsid w:val="00780201"/>
    <w:rsid w:val="00783280"/>
    <w:rsid w:val="00787081"/>
    <w:rsid w:val="007A37F9"/>
    <w:rsid w:val="007A4A9D"/>
    <w:rsid w:val="007C203D"/>
    <w:rsid w:val="007C4D90"/>
    <w:rsid w:val="007C6BD6"/>
    <w:rsid w:val="007C7ACF"/>
    <w:rsid w:val="007D0068"/>
    <w:rsid w:val="007D26A2"/>
    <w:rsid w:val="007D2A13"/>
    <w:rsid w:val="007D3B85"/>
    <w:rsid w:val="007D6622"/>
    <w:rsid w:val="007E0029"/>
    <w:rsid w:val="007E0DBF"/>
    <w:rsid w:val="007E0E18"/>
    <w:rsid w:val="007E38EC"/>
    <w:rsid w:val="007E3B1A"/>
    <w:rsid w:val="007E6E93"/>
    <w:rsid w:val="007F4737"/>
    <w:rsid w:val="007F6683"/>
    <w:rsid w:val="007F6DF6"/>
    <w:rsid w:val="00800EEE"/>
    <w:rsid w:val="00801F34"/>
    <w:rsid w:val="0080219B"/>
    <w:rsid w:val="00803CE6"/>
    <w:rsid w:val="00804460"/>
    <w:rsid w:val="0081082E"/>
    <w:rsid w:val="00816ABB"/>
    <w:rsid w:val="008174B4"/>
    <w:rsid w:val="00817A2A"/>
    <w:rsid w:val="00822629"/>
    <w:rsid w:val="008243A9"/>
    <w:rsid w:val="00827AAF"/>
    <w:rsid w:val="0083026E"/>
    <w:rsid w:val="0083028F"/>
    <w:rsid w:val="00830B5B"/>
    <w:rsid w:val="00831DEA"/>
    <w:rsid w:val="008345D5"/>
    <w:rsid w:val="00834780"/>
    <w:rsid w:val="008377E3"/>
    <w:rsid w:val="00841487"/>
    <w:rsid w:val="008425CF"/>
    <w:rsid w:val="008507C8"/>
    <w:rsid w:val="008514F0"/>
    <w:rsid w:val="008558C4"/>
    <w:rsid w:val="00855BDE"/>
    <w:rsid w:val="00855FEC"/>
    <w:rsid w:val="00857F52"/>
    <w:rsid w:val="00861DC8"/>
    <w:rsid w:val="00862226"/>
    <w:rsid w:val="00864DF5"/>
    <w:rsid w:val="0086627E"/>
    <w:rsid w:val="008700FA"/>
    <w:rsid w:val="00870B39"/>
    <w:rsid w:val="00870E4A"/>
    <w:rsid w:val="00871D00"/>
    <w:rsid w:val="008722A4"/>
    <w:rsid w:val="008727D4"/>
    <w:rsid w:val="008764BA"/>
    <w:rsid w:val="00887EAD"/>
    <w:rsid w:val="00890C75"/>
    <w:rsid w:val="008946BD"/>
    <w:rsid w:val="0089653E"/>
    <w:rsid w:val="00896DDF"/>
    <w:rsid w:val="00897074"/>
    <w:rsid w:val="008979F0"/>
    <w:rsid w:val="008A10B4"/>
    <w:rsid w:val="008A1CAD"/>
    <w:rsid w:val="008A4734"/>
    <w:rsid w:val="008A5BD8"/>
    <w:rsid w:val="008A683D"/>
    <w:rsid w:val="008A7FA5"/>
    <w:rsid w:val="008B130E"/>
    <w:rsid w:val="008B37CF"/>
    <w:rsid w:val="008B465E"/>
    <w:rsid w:val="008B4882"/>
    <w:rsid w:val="008B7E57"/>
    <w:rsid w:val="008C0317"/>
    <w:rsid w:val="008C06B0"/>
    <w:rsid w:val="008C0A18"/>
    <w:rsid w:val="008C171E"/>
    <w:rsid w:val="008C1C6E"/>
    <w:rsid w:val="008C1C7C"/>
    <w:rsid w:val="008C1EBD"/>
    <w:rsid w:val="008C4136"/>
    <w:rsid w:val="008C6038"/>
    <w:rsid w:val="008D0701"/>
    <w:rsid w:val="008D3DB5"/>
    <w:rsid w:val="008D4682"/>
    <w:rsid w:val="008D5016"/>
    <w:rsid w:val="008D67E3"/>
    <w:rsid w:val="008D7DB1"/>
    <w:rsid w:val="008E0A3E"/>
    <w:rsid w:val="008E32CC"/>
    <w:rsid w:val="008E434F"/>
    <w:rsid w:val="008E7107"/>
    <w:rsid w:val="008F05D0"/>
    <w:rsid w:val="008F1D19"/>
    <w:rsid w:val="008F243E"/>
    <w:rsid w:val="008F50D2"/>
    <w:rsid w:val="00904D79"/>
    <w:rsid w:val="0090574D"/>
    <w:rsid w:val="00906F1E"/>
    <w:rsid w:val="009075C8"/>
    <w:rsid w:val="00910023"/>
    <w:rsid w:val="00911357"/>
    <w:rsid w:val="009114B3"/>
    <w:rsid w:val="00911DE3"/>
    <w:rsid w:val="00914088"/>
    <w:rsid w:val="00914DC8"/>
    <w:rsid w:val="009226F6"/>
    <w:rsid w:val="00922D0E"/>
    <w:rsid w:val="00923865"/>
    <w:rsid w:val="0092466C"/>
    <w:rsid w:val="00925B88"/>
    <w:rsid w:val="00925E66"/>
    <w:rsid w:val="00927765"/>
    <w:rsid w:val="00927A94"/>
    <w:rsid w:val="00927DE4"/>
    <w:rsid w:val="00930665"/>
    <w:rsid w:val="00931DF7"/>
    <w:rsid w:val="0093453C"/>
    <w:rsid w:val="0093525F"/>
    <w:rsid w:val="00935549"/>
    <w:rsid w:val="00935CE7"/>
    <w:rsid w:val="00940FAE"/>
    <w:rsid w:val="0094486B"/>
    <w:rsid w:val="009477AC"/>
    <w:rsid w:val="00947D2A"/>
    <w:rsid w:val="00950777"/>
    <w:rsid w:val="0095192B"/>
    <w:rsid w:val="009520AD"/>
    <w:rsid w:val="0096222C"/>
    <w:rsid w:val="00963951"/>
    <w:rsid w:val="0096587F"/>
    <w:rsid w:val="0097139E"/>
    <w:rsid w:val="00972210"/>
    <w:rsid w:val="00973DE5"/>
    <w:rsid w:val="00974E7A"/>
    <w:rsid w:val="0097555E"/>
    <w:rsid w:val="00975776"/>
    <w:rsid w:val="0098406F"/>
    <w:rsid w:val="0099621A"/>
    <w:rsid w:val="009A1142"/>
    <w:rsid w:val="009A353D"/>
    <w:rsid w:val="009A6BA8"/>
    <w:rsid w:val="009B171A"/>
    <w:rsid w:val="009B3834"/>
    <w:rsid w:val="009B6D5A"/>
    <w:rsid w:val="009C0A55"/>
    <w:rsid w:val="009C0B6D"/>
    <w:rsid w:val="009C1E61"/>
    <w:rsid w:val="009C2478"/>
    <w:rsid w:val="009C307F"/>
    <w:rsid w:val="009C34ED"/>
    <w:rsid w:val="009C5351"/>
    <w:rsid w:val="009C687E"/>
    <w:rsid w:val="009C6DE9"/>
    <w:rsid w:val="009C77B6"/>
    <w:rsid w:val="009D43DF"/>
    <w:rsid w:val="009D6837"/>
    <w:rsid w:val="009E20F1"/>
    <w:rsid w:val="009E20FF"/>
    <w:rsid w:val="009E7DE2"/>
    <w:rsid w:val="009F2EF4"/>
    <w:rsid w:val="009F6BAD"/>
    <w:rsid w:val="009F78C4"/>
    <w:rsid w:val="00A0196C"/>
    <w:rsid w:val="00A01A01"/>
    <w:rsid w:val="00A026D5"/>
    <w:rsid w:val="00A035CE"/>
    <w:rsid w:val="00A10130"/>
    <w:rsid w:val="00A10B76"/>
    <w:rsid w:val="00A13119"/>
    <w:rsid w:val="00A17774"/>
    <w:rsid w:val="00A17CE8"/>
    <w:rsid w:val="00A215C3"/>
    <w:rsid w:val="00A30577"/>
    <w:rsid w:val="00A30CB4"/>
    <w:rsid w:val="00A31C04"/>
    <w:rsid w:val="00A323A1"/>
    <w:rsid w:val="00A338FC"/>
    <w:rsid w:val="00A33A53"/>
    <w:rsid w:val="00A3648F"/>
    <w:rsid w:val="00A37510"/>
    <w:rsid w:val="00A40ACB"/>
    <w:rsid w:val="00A42166"/>
    <w:rsid w:val="00A503FB"/>
    <w:rsid w:val="00A509CB"/>
    <w:rsid w:val="00A63DA7"/>
    <w:rsid w:val="00A66674"/>
    <w:rsid w:val="00A73E36"/>
    <w:rsid w:val="00A77399"/>
    <w:rsid w:val="00A80E4D"/>
    <w:rsid w:val="00A819DB"/>
    <w:rsid w:val="00A81C05"/>
    <w:rsid w:val="00A83A39"/>
    <w:rsid w:val="00A87C33"/>
    <w:rsid w:val="00A90F9F"/>
    <w:rsid w:val="00A914D1"/>
    <w:rsid w:val="00A925C8"/>
    <w:rsid w:val="00A92892"/>
    <w:rsid w:val="00A92EAE"/>
    <w:rsid w:val="00A94BD1"/>
    <w:rsid w:val="00A94FC4"/>
    <w:rsid w:val="00A96173"/>
    <w:rsid w:val="00A97F6F"/>
    <w:rsid w:val="00AA4FBD"/>
    <w:rsid w:val="00AA57B9"/>
    <w:rsid w:val="00AB3ED4"/>
    <w:rsid w:val="00AB6FCF"/>
    <w:rsid w:val="00AB72FA"/>
    <w:rsid w:val="00AC00F4"/>
    <w:rsid w:val="00AC02C6"/>
    <w:rsid w:val="00AC4284"/>
    <w:rsid w:val="00AC4820"/>
    <w:rsid w:val="00AD18D9"/>
    <w:rsid w:val="00AD3ED6"/>
    <w:rsid w:val="00AD55EF"/>
    <w:rsid w:val="00AD7398"/>
    <w:rsid w:val="00AE2BE2"/>
    <w:rsid w:val="00AE35A0"/>
    <w:rsid w:val="00AE5A7A"/>
    <w:rsid w:val="00AE7491"/>
    <w:rsid w:val="00AE7E20"/>
    <w:rsid w:val="00AF01CA"/>
    <w:rsid w:val="00AF6814"/>
    <w:rsid w:val="00B05675"/>
    <w:rsid w:val="00B06597"/>
    <w:rsid w:val="00B0772C"/>
    <w:rsid w:val="00B112BE"/>
    <w:rsid w:val="00B144CD"/>
    <w:rsid w:val="00B148AA"/>
    <w:rsid w:val="00B15D71"/>
    <w:rsid w:val="00B16A5B"/>
    <w:rsid w:val="00B23F2A"/>
    <w:rsid w:val="00B30687"/>
    <w:rsid w:val="00B30D06"/>
    <w:rsid w:val="00B31B04"/>
    <w:rsid w:val="00B342BB"/>
    <w:rsid w:val="00B370B2"/>
    <w:rsid w:val="00B40FC1"/>
    <w:rsid w:val="00B41DAB"/>
    <w:rsid w:val="00B4492C"/>
    <w:rsid w:val="00B50695"/>
    <w:rsid w:val="00B54030"/>
    <w:rsid w:val="00B605ED"/>
    <w:rsid w:val="00B645F9"/>
    <w:rsid w:val="00B6474D"/>
    <w:rsid w:val="00B66B3D"/>
    <w:rsid w:val="00B7288B"/>
    <w:rsid w:val="00B746BE"/>
    <w:rsid w:val="00B7663B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7553"/>
    <w:rsid w:val="00B978D6"/>
    <w:rsid w:val="00BA2816"/>
    <w:rsid w:val="00BA304D"/>
    <w:rsid w:val="00BA3C00"/>
    <w:rsid w:val="00BA4949"/>
    <w:rsid w:val="00BA4FE7"/>
    <w:rsid w:val="00BA53BF"/>
    <w:rsid w:val="00BA54F9"/>
    <w:rsid w:val="00BA7B0E"/>
    <w:rsid w:val="00BB30CA"/>
    <w:rsid w:val="00BB30E6"/>
    <w:rsid w:val="00BB32D1"/>
    <w:rsid w:val="00BB6578"/>
    <w:rsid w:val="00BB6AD7"/>
    <w:rsid w:val="00BC3BA1"/>
    <w:rsid w:val="00BC5DFA"/>
    <w:rsid w:val="00BC768C"/>
    <w:rsid w:val="00BC7A22"/>
    <w:rsid w:val="00BD03FC"/>
    <w:rsid w:val="00BD0A66"/>
    <w:rsid w:val="00BD1AA1"/>
    <w:rsid w:val="00BD3427"/>
    <w:rsid w:val="00BD35A9"/>
    <w:rsid w:val="00BD6055"/>
    <w:rsid w:val="00BD72E2"/>
    <w:rsid w:val="00BD733A"/>
    <w:rsid w:val="00BD7604"/>
    <w:rsid w:val="00BE0452"/>
    <w:rsid w:val="00BE19B3"/>
    <w:rsid w:val="00BE424F"/>
    <w:rsid w:val="00BE7E01"/>
    <w:rsid w:val="00BF04B1"/>
    <w:rsid w:val="00BF3382"/>
    <w:rsid w:val="00BF5686"/>
    <w:rsid w:val="00BF674D"/>
    <w:rsid w:val="00BF7688"/>
    <w:rsid w:val="00BF7912"/>
    <w:rsid w:val="00C0217A"/>
    <w:rsid w:val="00C02B96"/>
    <w:rsid w:val="00C030CA"/>
    <w:rsid w:val="00C030D9"/>
    <w:rsid w:val="00C039DF"/>
    <w:rsid w:val="00C04270"/>
    <w:rsid w:val="00C05105"/>
    <w:rsid w:val="00C052FE"/>
    <w:rsid w:val="00C05756"/>
    <w:rsid w:val="00C059B1"/>
    <w:rsid w:val="00C05EAB"/>
    <w:rsid w:val="00C12513"/>
    <w:rsid w:val="00C12D68"/>
    <w:rsid w:val="00C139C8"/>
    <w:rsid w:val="00C2193D"/>
    <w:rsid w:val="00C225CF"/>
    <w:rsid w:val="00C2357C"/>
    <w:rsid w:val="00C24E9A"/>
    <w:rsid w:val="00C31F95"/>
    <w:rsid w:val="00C32325"/>
    <w:rsid w:val="00C3401D"/>
    <w:rsid w:val="00C342BD"/>
    <w:rsid w:val="00C353BF"/>
    <w:rsid w:val="00C35712"/>
    <w:rsid w:val="00C377B6"/>
    <w:rsid w:val="00C42770"/>
    <w:rsid w:val="00C433B0"/>
    <w:rsid w:val="00C44534"/>
    <w:rsid w:val="00C447AD"/>
    <w:rsid w:val="00C45987"/>
    <w:rsid w:val="00C46BA0"/>
    <w:rsid w:val="00C558EA"/>
    <w:rsid w:val="00C55C82"/>
    <w:rsid w:val="00C57C51"/>
    <w:rsid w:val="00C60897"/>
    <w:rsid w:val="00C62197"/>
    <w:rsid w:val="00C62E14"/>
    <w:rsid w:val="00C658F2"/>
    <w:rsid w:val="00C6791D"/>
    <w:rsid w:val="00C7312D"/>
    <w:rsid w:val="00C74346"/>
    <w:rsid w:val="00C75F90"/>
    <w:rsid w:val="00C76379"/>
    <w:rsid w:val="00C83178"/>
    <w:rsid w:val="00C83632"/>
    <w:rsid w:val="00C836B4"/>
    <w:rsid w:val="00C8617E"/>
    <w:rsid w:val="00C86AF6"/>
    <w:rsid w:val="00C90718"/>
    <w:rsid w:val="00C908B9"/>
    <w:rsid w:val="00C90DCD"/>
    <w:rsid w:val="00C96799"/>
    <w:rsid w:val="00C96C19"/>
    <w:rsid w:val="00CA1A7B"/>
    <w:rsid w:val="00CA2AA1"/>
    <w:rsid w:val="00CB4631"/>
    <w:rsid w:val="00CC19B4"/>
    <w:rsid w:val="00CC27B5"/>
    <w:rsid w:val="00CC2850"/>
    <w:rsid w:val="00CC4793"/>
    <w:rsid w:val="00CC510E"/>
    <w:rsid w:val="00CD3A8A"/>
    <w:rsid w:val="00CD6976"/>
    <w:rsid w:val="00CD78D6"/>
    <w:rsid w:val="00CE1A3F"/>
    <w:rsid w:val="00CE1D0D"/>
    <w:rsid w:val="00CE2922"/>
    <w:rsid w:val="00CE3797"/>
    <w:rsid w:val="00CE636F"/>
    <w:rsid w:val="00CE6A4F"/>
    <w:rsid w:val="00CE6BEF"/>
    <w:rsid w:val="00CE78C7"/>
    <w:rsid w:val="00CF06DD"/>
    <w:rsid w:val="00CF4AF9"/>
    <w:rsid w:val="00CF4B80"/>
    <w:rsid w:val="00CF59D3"/>
    <w:rsid w:val="00D00008"/>
    <w:rsid w:val="00D04014"/>
    <w:rsid w:val="00D04BE7"/>
    <w:rsid w:val="00D04DC5"/>
    <w:rsid w:val="00D04FED"/>
    <w:rsid w:val="00D07BF0"/>
    <w:rsid w:val="00D07D7F"/>
    <w:rsid w:val="00D14CC0"/>
    <w:rsid w:val="00D1566F"/>
    <w:rsid w:val="00D20A41"/>
    <w:rsid w:val="00D20DAC"/>
    <w:rsid w:val="00D2194D"/>
    <w:rsid w:val="00D21FB0"/>
    <w:rsid w:val="00D259AF"/>
    <w:rsid w:val="00D27360"/>
    <w:rsid w:val="00D31236"/>
    <w:rsid w:val="00D315A6"/>
    <w:rsid w:val="00D32281"/>
    <w:rsid w:val="00D36BD6"/>
    <w:rsid w:val="00D405D9"/>
    <w:rsid w:val="00D427E4"/>
    <w:rsid w:val="00D430DE"/>
    <w:rsid w:val="00D45A19"/>
    <w:rsid w:val="00D46D1C"/>
    <w:rsid w:val="00D47A9A"/>
    <w:rsid w:val="00D50006"/>
    <w:rsid w:val="00D5121B"/>
    <w:rsid w:val="00D52717"/>
    <w:rsid w:val="00D5510D"/>
    <w:rsid w:val="00D56810"/>
    <w:rsid w:val="00D568D2"/>
    <w:rsid w:val="00D60B92"/>
    <w:rsid w:val="00D615B6"/>
    <w:rsid w:val="00D63131"/>
    <w:rsid w:val="00D643B2"/>
    <w:rsid w:val="00D65BE0"/>
    <w:rsid w:val="00D66C58"/>
    <w:rsid w:val="00D7163A"/>
    <w:rsid w:val="00D7761C"/>
    <w:rsid w:val="00D807F7"/>
    <w:rsid w:val="00D82360"/>
    <w:rsid w:val="00D92B16"/>
    <w:rsid w:val="00DA3120"/>
    <w:rsid w:val="00DA6C6D"/>
    <w:rsid w:val="00DB0FA8"/>
    <w:rsid w:val="00DB63A9"/>
    <w:rsid w:val="00DB64CC"/>
    <w:rsid w:val="00DB724A"/>
    <w:rsid w:val="00DC01F4"/>
    <w:rsid w:val="00DC6310"/>
    <w:rsid w:val="00DD10B9"/>
    <w:rsid w:val="00DD1EFE"/>
    <w:rsid w:val="00DD2BD9"/>
    <w:rsid w:val="00DD3A49"/>
    <w:rsid w:val="00DD3FC3"/>
    <w:rsid w:val="00DD432F"/>
    <w:rsid w:val="00DD523B"/>
    <w:rsid w:val="00DE15D0"/>
    <w:rsid w:val="00DE226A"/>
    <w:rsid w:val="00DE4455"/>
    <w:rsid w:val="00DE454B"/>
    <w:rsid w:val="00DE50F2"/>
    <w:rsid w:val="00DE6315"/>
    <w:rsid w:val="00DE767B"/>
    <w:rsid w:val="00DF4127"/>
    <w:rsid w:val="00DF5687"/>
    <w:rsid w:val="00DF75E2"/>
    <w:rsid w:val="00E04209"/>
    <w:rsid w:val="00E06666"/>
    <w:rsid w:val="00E1173B"/>
    <w:rsid w:val="00E13A9D"/>
    <w:rsid w:val="00E1591C"/>
    <w:rsid w:val="00E24B94"/>
    <w:rsid w:val="00E25D57"/>
    <w:rsid w:val="00E304B6"/>
    <w:rsid w:val="00E32AEB"/>
    <w:rsid w:val="00E33047"/>
    <w:rsid w:val="00E33B76"/>
    <w:rsid w:val="00E3622A"/>
    <w:rsid w:val="00E36825"/>
    <w:rsid w:val="00E37A23"/>
    <w:rsid w:val="00E4286B"/>
    <w:rsid w:val="00E4521A"/>
    <w:rsid w:val="00E463E7"/>
    <w:rsid w:val="00E472AB"/>
    <w:rsid w:val="00E50167"/>
    <w:rsid w:val="00E504D9"/>
    <w:rsid w:val="00E520F7"/>
    <w:rsid w:val="00E55655"/>
    <w:rsid w:val="00E56E7B"/>
    <w:rsid w:val="00E56EE1"/>
    <w:rsid w:val="00E6189B"/>
    <w:rsid w:val="00E61D5E"/>
    <w:rsid w:val="00E636F2"/>
    <w:rsid w:val="00E714B8"/>
    <w:rsid w:val="00E72609"/>
    <w:rsid w:val="00E72688"/>
    <w:rsid w:val="00E747F0"/>
    <w:rsid w:val="00E75112"/>
    <w:rsid w:val="00E8045B"/>
    <w:rsid w:val="00E80B59"/>
    <w:rsid w:val="00E80E78"/>
    <w:rsid w:val="00E8137A"/>
    <w:rsid w:val="00E81DF8"/>
    <w:rsid w:val="00E827E9"/>
    <w:rsid w:val="00E8292D"/>
    <w:rsid w:val="00E84655"/>
    <w:rsid w:val="00E84FD2"/>
    <w:rsid w:val="00E8538A"/>
    <w:rsid w:val="00E85760"/>
    <w:rsid w:val="00E8683D"/>
    <w:rsid w:val="00E92A5D"/>
    <w:rsid w:val="00E92FF5"/>
    <w:rsid w:val="00E97A3E"/>
    <w:rsid w:val="00EA016B"/>
    <w:rsid w:val="00EA1EEC"/>
    <w:rsid w:val="00EA3C08"/>
    <w:rsid w:val="00EA4949"/>
    <w:rsid w:val="00EA4E84"/>
    <w:rsid w:val="00EA60A0"/>
    <w:rsid w:val="00EA7356"/>
    <w:rsid w:val="00EB3A78"/>
    <w:rsid w:val="00EC0623"/>
    <w:rsid w:val="00EC14B5"/>
    <w:rsid w:val="00EC2E77"/>
    <w:rsid w:val="00EC4896"/>
    <w:rsid w:val="00EC660B"/>
    <w:rsid w:val="00EC7B9A"/>
    <w:rsid w:val="00ED0A11"/>
    <w:rsid w:val="00ED250A"/>
    <w:rsid w:val="00ED3CC7"/>
    <w:rsid w:val="00ED40DB"/>
    <w:rsid w:val="00ED43D0"/>
    <w:rsid w:val="00ED7172"/>
    <w:rsid w:val="00ED77DA"/>
    <w:rsid w:val="00ED79D8"/>
    <w:rsid w:val="00ED7C12"/>
    <w:rsid w:val="00EE02BF"/>
    <w:rsid w:val="00EE0A5F"/>
    <w:rsid w:val="00EE4759"/>
    <w:rsid w:val="00EE5093"/>
    <w:rsid w:val="00EE5D4D"/>
    <w:rsid w:val="00EF0443"/>
    <w:rsid w:val="00EF2965"/>
    <w:rsid w:val="00EF49D5"/>
    <w:rsid w:val="00EF4D36"/>
    <w:rsid w:val="00EF770B"/>
    <w:rsid w:val="00F00742"/>
    <w:rsid w:val="00F00A7D"/>
    <w:rsid w:val="00F011B3"/>
    <w:rsid w:val="00F03081"/>
    <w:rsid w:val="00F04420"/>
    <w:rsid w:val="00F0442B"/>
    <w:rsid w:val="00F0553D"/>
    <w:rsid w:val="00F155C2"/>
    <w:rsid w:val="00F16088"/>
    <w:rsid w:val="00F21F74"/>
    <w:rsid w:val="00F23A86"/>
    <w:rsid w:val="00F25F0D"/>
    <w:rsid w:val="00F32ED7"/>
    <w:rsid w:val="00F33622"/>
    <w:rsid w:val="00F356A1"/>
    <w:rsid w:val="00F35E4F"/>
    <w:rsid w:val="00F36221"/>
    <w:rsid w:val="00F4132B"/>
    <w:rsid w:val="00F4406C"/>
    <w:rsid w:val="00F45C0A"/>
    <w:rsid w:val="00F45F4A"/>
    <w:rsid w:val="00F46B8E"/>
    <w:rsid w:val="00F47F50"/>
    <w:rsid w:val="00F532D7"/>
    <w:rsid w:val="00F56874"/>
    <w:rsid w:val="00F57093"/>
    <w:rsid w:val="00F609BB"/>
    <w:rsid w:val="00F6117D"/>
    <w:rsid w:val="00F630D3"/>
    <w:rsid w:val="00F632BD"/>
    <w:rsid w:val="00F6466C"/>
    <w:rsid w:val="00F70859"/>
    <w:rsid w:val="00F7098A"/>
    <w:rsid w:val="00F73239"/>
    <w:rsid w:val="00F73A0A"/>
    <w:rsid w:val="00F745BF"/>
    <w:rsid w:val="00F74B57"/>
    <w:rsid w:val="00F7772A"/>
    <w:rsid w:val="00F77C4A"/>
    <w:rsid w:val="00F80ED2"/>
    <w:rsid w:val="00F83520"/>
    <w:rsid w:val="00F83C36"/>
    <w:rsid w:val="00F85A09"/>
    <w:rsid w:val="00F85F5F"/>
    <w:rsid w:val="00F8780A"/>
    <w:rsid w:val="00F91499"/>
    <w:rsid w:val="00F921D5"/>
    <w:rsid w:val="00F92D6E"/>
    <w:rsid w:val="00F96275"/>
    <w:rsid w:val="00FA07D8"/>
    <w:rsid w:val="00FA2156"/>
    <w:rsid w:val="00FA31DD"/>
    <w:rsid w:val="00FB6403"/>
    <w:rsid w:val="00FC04E6"/>
    <w:rsid w:val="00FC3ADE"/>
    <w:rsid w:val="00FC3CB8"/>
    <w:rsid w:val="00FD1013"/>
    <w:rsid w:val="00FD1435"/>
    <w:rsid w:val="00FD4E5B"/>
    <w:rsid w:val="00FD5D67"/>
    <w:rsid w:val="00FD7D05"/>
    <w:rsid w:val="00FE0274"/>
    <w:rsid w:val="00FE0C5E"/>
    <w:rsid w:val="00FE243E"/>
    <w:rsid w:val="00FE7DF0"/>
    <w:rsid w:val="00FF3480"/>
    <w:rsid w:val="00FF489D"/>
    <w:rsid w:val="00FF553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C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unhideWhenUsed/>
    <w:rsid w:val="00ED4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25-4406-4260-AC37-50EA00F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4</cp:revision>
  <cp:lastPrinted>2024-07-29T18:59:00Z</cp:lastPrinted>
  <dcterms:created xsi:type="dcterms:W3CDTF">2025-07-09T20:09:00Z</dcterms:created>
  <dcterms:modified xsi:type="dcterms:W3CDTF">2025-07-09T20:15:00Z</dcterms:modified>
</cp:coreProperties>
</file>