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ESTADO DE SANTA CATARINA</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SECRETARIA DE ESTADO DA FAZENDA</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DIRETORIA DE ADMINISTRAÇÃO TRIBUTÁRIA</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GERÊNCIA DE SISTEMAS E INFORMAÇÕES </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SISTEMA DE ADMINISTRAÇÃO TRIBUTÁRIA – S@T</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CONSULTA À COMISSÃO PERMANENTE DE ASSUNTOS TRIBUTÁRIOS (COPAT) – MANUAL DO USUÁRIO</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fim de submeter consulta tributária à análise da COPAT, o consulente deve estar inscrito, se for o caso, no Cadastro de Contribuintes do ICMS de SC e/ou ser previamente cadastrado no Sistema de Administração Tributária (S@T). A obrigação de cadastro prévio no S@T estende-se aos consulentes domiciliados em Unidade da Federação distinta, aos órgãos da administração pública federal, estadual ou municipal, e às entidades de classe.</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Consultas tributárias formuladas por procurador exigem a juntada, como anexo do processo no S@T, do correspondente instrumento de mandato com a outorga de poderes específicos.</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Contabilistas, não Advogados, só podem emitir consulta em nome de contribuintes a que estão vinculados no cadastro da SEF.</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Consultas formuladas por meio diverso não serão admitidas, procedendo-se a seu arquivamento de ofício pela autoridade fiscal.</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a matéria objeto da consulta seja considerada relevante e de interesse geral, a sua resposta poderá ser emitida como Resolução Normativa, obrigando a todos os sujeitos passivos que se encontrem em situação análoga. O rol das Resoluções Normativas vigentes pode ser localizado na página oficial da Secretaria de Estado da Fazenda (SEF) na internet, por intermédio do link: </w:t>
      </w:r>
      <w:hyperlink r:id="rId7">
        <w:r w:rsidDel="00000000" w:rsidR="00000000" w:rsidRPr="00000000">
          <w:rPr>
            <w:rFonts w:ascii="Times New Roman" w:cs="Times New Roman" w:eastAsia="Times New Roman" w:hAnsi="Times New Roman"/>
            <w:color w:val="0563c1"/>
            <w:u w:val="single"/>
            <w:rtl w:val="0"/>
          </w:rPr>
          <w:t xml:space="preserve">https://legislacao.sef.sc.gov.br/Consulta/Views/Publico/Copat.aspx</w:t>
        </w:r>
      </w:hyperlink>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PREENCHENDO A PETIÇÃO DE CONSULTA NO S@T E PROCEDENDO AO SEU ENVIO À SEF:</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logado no ambiente eletrônico do Sistema de Administração Tributária – </w:t>
      </w:r>
      <w:r w:rsidDel="00000000" w:rsidR="00000000" w:rsidRPr="00000000">
        <w:rPr>
          <w:rFonts w:ascii="Times New Roman" w:cs="Times New Roman" w:eastAsia="Times New Roman" w:hAnsi="Times New Roman"/>
          <w:b w:val="1"/>
          <w:rtl w:val="0"/>
        </w:rPr>
        <w:t xml:space="preserve">S@T</w:t>
      </w:r>
      <w:r w:rsidDel="00000000" w:rsidR="00000000" w:rsidRPr="00000000">
        <w:rPr>
          <w:rFonts w:ascii="Times New Roman" w:cs="Times New Roman" w:eastAsia="Times New Roman" w:hAnsi="Times New Roman"/>
          <w:rtl w:val="0"/>
        </w:rPr>
        <w:t xml:space="preserve">, no seu respectivo perfil – Perfil Contribuinte Serviços, Perfil Contabilista Serviços, Perfil Advogado ou Perfil Representante CAT –, selecionar a aplicação </w:t>
      </w:r>
      <w:r w:rsidDel="00000000" w:rsidR="00000000" w:rsidRPr="00000000">
        <w:rPr>
          <w:rFonts w:ascii="Times New Roman" w:cs="Times New Roman" w:eastAsia="Times New Roman" w:hAnsi="Times New Roman"/>
          <w:b w:val="1"/>
          <w:rtl w:val="0"/>
        </w:rPr>
        <w:t xml:space="preserve">COPAT – Efetuar Consulta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w:t>
      </w:r>
      <w:r w:rsidDel="00000000" w:rsidR="00000000" w:rsidRPr="00000000">
        <w:rPr>
          <w:rFonts w:ascii="Times New Roman" w:cs="Times New Roman" w:eastAsia="Times New Roman" w:hAnsi="Times New Roman"/>
          <w:b w:val="1"/>
          <w:rtl w:val="0"/>
        </w:rPr>
        <w:t xml:space="preserve">Petição - Dados do Consulente</w:t>
      </w:r>
      <w:r w:rsidDel="00000000" w:rsidR="00000000" w:rsidRPr="00000000">
        <w:rPr>
          <w:rFonts w:ascii="Times New Roman" w:cs="Times New Roman" w:eastAsia="Times New Roman" w:hAnsi="Times New Roman"/>
          <w:rtl w:val="0"/>
        </w:rPr>
        <w:t xml:space="preserve">, identificar se o consulente está cadastrado em SC. Se «</w:t>
      </w:r>
      <w:r w:rsidDel="00000000" w:rsidR="00000000" w:rsidRPr="00000000">
        <w:rPr>
          <w:rFonts w:ascii="Times New Roman" w:cs="Times New Roman" w:eastAsia="Times New Roman" w:hAnsi="Times New Roman"/>
          <w:b w:val="1"/>
          <w:rtl w:val="0"/>
        </w:rPr>
        <w:t xml:space="preserve">Sim»</w:t>
      </w:r>
      <w:r w:rsidDel="00000000" w:rsidR="00000000" w:rsidRPr="00000000">
        <w:rPr>
          <w:rFonts w:ascii="Times New Roman" w:cs="Times New Roman" w:eastAsia="Times New Roman" w:hAnsi="Times New Roman"/>
          <w:rtl w:val="0"/>
        </w:rPr>
        <w:t xml:space="preserve">, no campo </w:t>
      </w:r>
      <w:r w:rsidDel="00000000" w:rsidR="00000000" w:rsidRPr="00000000">
        <w:rPr>
          <w:rFonts w:ascii="Times New Roman" w:cs="Times New Roman" w:eastAsia="Times New Roman" w:hAnsi="Times New Roman"/>
          <w:b w:val="1"/>
          <w:rtl w:val="0"/>
        </w:rPr>
        <w:t xml:space="preserve">Identificação</w:t>
      </w:r>
      <w:r w:rsidDel="00000000" w:rsidR="00000000" w:rsidRPr="00000000">
        <w:rPr>
          <w:rFonts w:ascii="Times New Roman" w:cs="Times New Roman" w:eastAsia="Times New Roman" w:hAnsi="Times New Roman"/>
          <w:rtl w:val="0"/>
        </w:rPr>
        <w:t xml:space="preserve">, digitar o número da I.E ou do CNPJ (sendo Contabilista ou Contribuinte, clicar em </w:t>
      </w:r>
      <w:r w:rsidDel="00000000" w:rsidR="00000000" w:rsidRPr="00000000">
        <w:rPr>
          <w:rFonts w:ascii="Times New Roman" w:cs="Times New Roman" w:eastAsia="Times New Roman" w:hAnsi="Times New Roman"/>
          <w:b w:val="1"/>
          <w:rtl w:val="0"/>
        </w:rPr>
        <w:t xml:space="preserve">Pesquisar</w:t>
      </w:r>
      <w:r w:rsidDel="00000000" w:rsidR="00000000" w:rsidRPr="00000000">
        <w:rPr>
          <w:rFonts w:ascii="Times New Roman" w:cs="Times New Roman" w:eastAsia="Times New Roman" w:hAnsi="Times New Roman"/>
          <w:rtl w:val="0"/>
        </w:rPr>
        <w:t xml:space="preserve">, e depois, no campo </w:t>
      </w:r>
      <w:r w:rsidDel="00000000" w:rsidR="00000000" w:rsidRPr="00000000">
        <w:rPr>
          <w:rFonts w:ascii="Times New Roman" w:cs="Times New Roman" w:eastAsia="Times New Roman" w:hAnsi="Times New Roman"/>
          <w:b w:val="1"/>
          <w:rtl w:val="0"/>
        </w:rPr>
        <w:t xml:space="preserve">CPF Consulente,</w:t>
      </w:r>
      <w:r w:rsidDel="00000000" w:rsidR="00000000" w:rsidRPr="00000000">
        <w:rPr>
          <w:rFonts w:ascii="Times New Roman" w:cs="Times New Roman" w:eastAsia="Times New Roman" w:hAnsi="Times New Roman"/>
          <w:rtl w:val="0"/>
        </w:rPr>
        <w:t xml:space="preserve"> digitar o número do CPF de um dos responsáveis pela empresa e clicar em </w:t>
      </w:r>
      <w:r w:rsidDel="00000000" w:rsidR="00000000" w:rsidRPr="00000000">
        <w:rPr>
          <w:rFonts w:ascii="Times New Roman" w:cs="Times New Roman" w:eastAsia="Times New Roman" w:hAnsi="Times New Roman"/>
          <w:b w:val="1"/>
          <w:rtl w:val="0"/>
        </w:rPr>
        <w:t xml:space="preserve">Pesquisar</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b w:val="1"/>
          <w:rtl w:val="0"/>
        </w:rPr>
        <w:t xml:space="preserve">Não»</w:t>
      </w:r>
      <w:r w:rsidDel="00000000" w:rsidR="00000000" w:rsidRPr="00000000">
        <w:rPr>
          <w:rFonts w:ascii="Times New Roman" w:cs="Times New Roman" w:eastAsia="Times New Roman" w:hAnsi="Times New Roman"/>
          <w:rtl w:val="0"/>
        </w:rPr>
        <w:t xml:space="preserve">, após providenciar o cadastramento no Extracadastro do SAT, no campo </w:t>
      </w:r>
      <w:r w:rsidDel="00000000" w:rsidR="00000000" w:rsidRPr="00000000">
        <w:rPr>
          <w:rFonts w:ascii="Times New Roman" w:cs="Times New Roman" w:eastAsia="Times New Roman" w:hAnsi="Times New Roman"/>
          <w:b w:val="1"/>
          <w:rtl w:val="0"/>
        </w:rPr>
        <w:t xml:space="preserve">Identificação</w:t>
      </w:r>
      <w:r w:rsidDel="00000000" w:rsidR="00000000" w:rsidRPr="00000000">
        <w:rPr>
          <w:rFonts w:ascii="Times New Roman" w:cs="Times New Roman" w:eastAsia="Times New Roman" w:hAnsi="Times New Roman"/>
          <w:rtl w:val="0"/>
        </w:rPr>
        <w:t xml:space="preserve">, digitar o número do CNPJ, se Pessoa Jurídica, ou digitar número do CPF, se Pessoa Física. Preenchidas estas informações, clicar em </w:t>
      </w:r>
      <w:r w:rsidDel="00000000" w:rsidR="00000000" w:rsidRPr="00000000">
        <w:rPr>
          <w:rFonts w:ascii="Times New Roman" w:cs="Times New Roman" w:eastAsia="Times New Roman" w:hAnsi="Times New Roman"/>
          <w:b w:val="1"/>
          <w:rtl w:val="0"/>
        </w:rPr>
        <w:t xml:space="preserve">Pesquisar</w:t>
      </w:r>
      <w:r w:rsidDel="00000000" w:rsidR="00000000" w:rsidRPr="00000000">
        <w:rPr>
          <w:rFonts w:ascii="Times New Roman" w:cs="Times New Roman" w:eastAsia="Times New Roman" w:hAnsi="Times New Roman"/>
          <w:rtl w:val="0"/>
        </w:rPr>
        <w:t xml:space="preserve"> e depois em </w:t>
      </w:r>
      <w:r w:rsidDel="00000000" w:rsidR="00000000" w:rsidRPr="00000000">
        <w:rPr>
          <w:rFonts w:ascii="Times New Roman" w:cs="Times New Roman" w:eastAsia="Times New Roman" w:hAnsi="Times New Roman"/>
          <w:b w:val="1"/>
          <w:rtl w:val="0"/>
        </w:rPr>
        <w:t xml:space="preserve">Identificar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 Para o cadastramento acima referido, contatar qualquer repartição da Secretaria de Estado da Fazenda, Setor de Atendimento, para obter informações sobre como proceder.</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os dados informados constem do cadastro ou extracadastro da SEF, o campo Nome/Razão Social será automaticamente preenchido com o nome do consulente e o sistema verificará a existência do pagamento da taxa por apresentação de consulta. Caso haja discrepâncias, o sistema informará o fato ao usuário.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Consoante acima salientado, o sistema verificará na base de dados da arrecadação da SEF, num período de 30 dias, a existência de recolhimento, por parte do consulente, da Taxa de Serviços Gerais, </w:t>
      </w:r>
      <w:r w:rsidDel="00000000" w:rsidR="00000000" w:rsidRPr="00000000">
        <w:rPr>
          <w:rFonts w:ascii="Times New Roman" w:cs="Times New Roman" w:eastAsia="Times New Roman" w:hAnsi="Times New Roman"/>
          <w:b w:val="1"/>
          <w:rtl w:val="0"/>
        </w:rPr>
        <w:t xml:space="preserve">Código da Receita 2119, Atos da Administração Geral, Classe de Serviço 12</w:t>
      </w:r>
      <w:r w:rsidDel="00000000" w:rsidR="00000000" w:rsidRPr="00000000">
        <w:rPr>
          <w:rFonts w:ascii="Times New Roman" w:cs="Times New Roman" w:eastAsia="Times New Roman" w:hAnsi="Times New Roman"/>
          <w:rtl w:val="0"/>
        </w:rPr>
        <w:t xml:space="preserve">, no valor correspondente ao discriminado no Código 12, da Tabela I, Atos da Administração Geral, da Lei 7.541/88, que dispõe sobre as taxas estaduais.</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já efetuado o recolhimento, será disponibilizado o campo </w:t>
      </w: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para o usuário informar o endereço eletrônico do consulente ou procurador. Informado o e-mail, clicar em </w:t>
      </w:r>
      <w:r w:rsidDel="00000000" w:rsidR="00000000" w:rsidRPr="00000000">
        <w:rPr>
          <w:rFonts w:ascii="Times New Roman" w:cs="Times New Roman" w:eastAsia="Times New Roman" w:hAnsi="Times New Roman"/>
          <w:b w:val="1"/>
          <w:rtl w:val="0"/>
        </w:rPr>
        <w:t xml:space="preserve">Avançar</w:t>
      </w:r>
      <w:r w:rsidDel="00000000" w:rsidR="00000000" w:rsidRPr="00000000">
        <w:rPr>
          <w:rFonts w:ascii="Times New Roman" w:cs="Times New Roman" w:eastAsia="Times New Roman" w:hAnsi="Times New Roman"/>
          <w:rtl w:val="0"/>
        </w:rPr>
        <w:t xml:space="preserve">. Do contrário, isto é, caso ainda não tenha havido o pagamento da taxa correspondente, o fato será informado ao usuário e será disponibilizado botão para a geração do respectivo Documento de Arrecadação de Receitas Estaduais – </w:t>
      </w:r>
      <w:r w:rsidDel="00000000" w:rsidR="00000000" w:rsidRPr="00000000">
        <w:rPr>
          <w:rFonts w:ascii="Times New Roman" w:cs="Times New Roman" w:eastAsia="Times New Roman" w:hAnsi="Times New Roman"/>
          <w:b w:val="1"/>
          <w:rtl w:val="0"/>
        </w:rPr>
        <w:t xml:space="preserve">DARE.</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subsequente, intitulada </w:t>
      </w:r>
      <w:r w:rsidDel="00000000" w:rsidR="00000000" w:rsidRPr="00000000">
        <w:rPr>
          <w:rFonts w:ascii="Times New Roman" w:cs="Times New Roman" w:eastAsia="Times New Roman" w:hAnsi="Times New Roman"/>
          <w:b w:val="1"/>
          <w:rtl w:val="0"/>
        </w:rPr>
        <w:t xml:space="preserve">Consulta COPAT – Detalhes da Consulta,</w:t>
      </w:r>
      <w:r w:rsidDel="00000000" w:rsidR="00000000" w:rsidRPr="00000000">
        <w:rPr>
          <w:rFonts w:ascii="Times New Roman" w:cs="Times New Roman" w:eastAsia="Times New Roman" w:hAnsi="Times New Roman"/>
          <w:rtl w:val="0"/>
        </w:rPr>
        <w:t xml:space="preserve"> é exibido o campo </w:t>
      </w:r>
      <w:r w:rsidDel="00000000" w:rsidR="00000000" w:rsidRPr="00000000">
        <w:rPr>
          <w:rFonts w:ascii="Times New Roman" w:cs="Times New Roman" w:eastAsia="Times New Roman" w:hAnsi="Times New Roman"/>
          <w:b w:val="1"/>
          <w:rtl w:val="0"/>
        </w:rPr>
        <w:t xml:space="preserve">IE/CNPJ/CPF </w:t>
      </w:r>
      <w:r w:rsidDel="00000000" w:rsidR="00000000" w:rsidRPr="00000000">
        <w:rPr>
          <w:rFonts w:ascii="Times New Roman" w:cs="Times New Roman" w:eastAsia="Times New Roman" w:hAnsi="Times New Roman"/>
          <w:rtl w:val="0"/>
        </w:rPr>
        <w:t xml:space="preserve">preenchido com a identificação do consulente. Ao clicar na seta em </w:t>
      </w:r>
      <w:r w:rsidDel="00000000" w:rsidR="00000000" w:rsidRPr="00000000">
        <w:rPr>
          <w:rFonts w:ascii="Times New Roman" w:cs="Times New Roman" w:eastAsia="Times New Roman" w:hAnsi="Times New Roman"/>
          <w:b w:val="1"/>
          <w:rtl w:val="0"/>
        </w:rPr>
        <w:t xml:space="preserve">Detalhes do Consulente</w:t>
      </w:r>
      <w:r w:rsidDel="00000000" w:rsidR="00000000" w:rsidRPr="00000000">
        <w:rPr>
          <w:rFonts w:ascii="Times New Roman" w:cs="Times New Roman" w:eastAsia="Times New Roman" w:hAnsi="Times New Roman"/>
          <w:rtl w:val="0"/>
        </w:rPr>
        <w:t xml:space="preserve">, são exibidos os demais dados identificativos do consulente.</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mesma tela, no campo </w:t>
      </w:r>
      <w:r w:rsidDel="00000000" w:rsidR="00000000" w:rsidRPr="00000000">
        <w:rPr>
          <w:rFonts w:ascii="Times New Roman" w:cs="Times New Roman" w:eastAsia="Times New Roman" w:hAnsi="Times New Roman"/>
          <w:b w:val="1"/>
          <w:rtl w:val="0"/>
        </w:rPr>
        <w:t xml:space="preserve">Dispositivo</w:t>
      </w:r>
      <w:r w:rsidDel="00000000" w:rsidR="00000000" w:rsidRPr="00000000">
        <w:rPr>
          <w:rFonts w:ascii="Times New Roman" w:cs="Times New Roman" w:eastAsia="Times New Roman" w:hAnsi="Times New Roman"/>
          <w:rtl w:val="0"/>
        </w:rPr>
        <w:t xml:space="preserve">, o consulente deve indicar os dispositivos da legislação tributária estadual objeto da consulta, ou seja, a respeito dos quais possui dúvidas quanto à sua vigência, interpretação ou aplicação, podendo incluir mais de um dispositivo, desde que tratem de matérias conexas.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campo </w:t>
      </w:r>
      <w:r w:rsidDel="00000000" w:rsidR="00000000" w:rsidRPr="00000000">
        <w:rPr>
          <w:rFonts w:ascii="Times New Roman" w:cs="Times New Roman" w:eastAsia="Times New Roman" w:hAnsi="Times New Roman"/>
          <w:b w:val="1"/>
          <w:rtl w:val="0"/>
        </w:rPr>
        <w:t xml:space="preserve">Consulta</w:t>
      </w:r>
      <w:r w:rsidDel="00000000" w:rsidR="00000000" w:rsidRPr="00000000">
        <w:rPr>
          <w:rFonts w:ascii="Times New Roman" w:cs="Times New Roman" w:eastAsia="Times New Roman" w:hAnsi="Times New Roman"/>
          <w:rtl w:val="0"/>
        </w:rPr>
        <w:t xml:space="preserve">, fazer consignar uma exposição objetiva e minuciosa do assunto objeto da consulta, suas dúvidas, seu entendimento sobre a matéria e, se for o caso, os procedimentos por si já adotados. Convém salientar que não se admite consulta que verse sobre legislação tributária em tese, fato definido em lei como crime ou contravenção, matérias objeto de consulta prévia por idêntico consulente, de decisão em processo administrativo do consulente ou despacho em um seu requerimento anterior, tratada claramente na legislação, que tenha motivado a lavratura de notificação fiscal ou que seja objeto de medida de fiscalização iniciada.</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seção </w:t>
      </w:r>
      <w:r w:rsidDel="00000000" w:rsidR="00000000" w:rsidRPr="00000000">
        <w:rPr>
          <w:rFonts w:ascii="Times New Roman" w:cs="Times New Roman" w:eastAsia="Times New Roman" w:hAnsi="Times New Roman"/>
          <w:b w:val="1"/>
          <w:rtl w:val="0"/>
        </w:rPr>
        <w:t xml:space="preserve">Declaração</w:t>
      </w:r>
      <w:r w:rsidDel="00000000" w:rsidR="00000000" w:rsidRPr="00000000">
        <w:rPr>
          <w:rFonts w:ascii="Times New Roman" w:cs="Times New Roman" w:eastAsia="Times New Roman" w:hAnsi="Times New Roman"/>
          <w:rtl w:val="0"/>
        </w:rPr>
        <w:t xml:space="preserve">, após a conferência dos dados cadastrais e detalhes da consulta, selecionar </w:t>
      </w:r>
      <w:r w:rsidDel="00000000" w:rsidR="00000000" w:rsidRPr="00000000">
        <w:rPr>
          <w:rFonts w:ascii="Times New Roman" w:cs="Times New Roman" w:eastAsia="Times New Roman" w:hAnsi="Times New Roman"/>
          <w:b w:val="1"/>
          <w:rtl w:val="0"/>
        </w:rPr>
        <w:t xml:space="preserve">Aceito</w:t>
      </w:r>
      <w:r w:rsidDel="00000000" w:rsidR="00000000" w:rsidRPr="00000000">
        <w:rPr>
          <w:rFonts w:ascii="Times New Roman" w:cs="Times New Roman" w:eastAsia="Times New Roman" w:hAnsi="Times New Roman"/>
          <w:rtl w:val="0"/>
        </w:rPr>
        <w:t xml:space="preserve">, para confirmar que a matéria objeto da consulta não motivou notificação fiscal e que o consulente não se encontra submetido à fiscalização, e, ato contínuo, clicar em </w:t>
      </w:r>
      <w:r w:rsidDel="00000000" w:rsidR="00000000" w:rsidRPr="00000000">
        <w:rPr>
          <w:rFonts w:ascii="Times New Roman" w:cs="Times New Roman" w:eastAsia="Times New Roman" w:hAnsi="Times New Roman"/>
          <w:b w:val="1"/>
          <w:rtl w:val="0"/>
        </w:rPr>
        <w:t xml:space="preserve">Avançar</w:t>
      </w:r>
      <w:r w:rsidDel="00000000" w:rsidR="00000000" w:rsidRPr="00000000">
        <w:rPr>
          <w:rFonts w:ascii="Times New Roman" w:cs="Times New Roman" w:eastAsia="Times New Roman" w:hAnsi="Times New Roman"/>
          <w:rtl w:val="0"/>
        </w:rPr>
        <w:t xml:space="preserve">. Para retornar à página anterior, basta clicar em </w:t>
      </w:r>
      <w:r w:rsidDel="00000000" w:rsidR="00000000" w:rsidRPr="00000000">
        <w:rPr>
          <w:rFonts w:ascii="Times New Roman" w:cs="Times New Roman" w:eastAsia="Times New Roman" w:hAnsi="Times New Roman"/>
          <w:b w:val="1"/>
          <w:rtl w:val="0"/>
        </w:rPr>
        <w:t xml:space="preserve">Prev.</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w:t>
      </w:r>
      <w:r w:rsidDel="00000000" w:rsidR="00000000" w:rsidRPr="00000000">
        <w:rPr>
          <w:rFonts w:ascii="Times New Roman" w:cs="Times New Roman" w:eastAsia="Times New Roman" w:hAnsi="Times New Roman"/>
          <w:b w:val="1"/>
          <w:rtl w:val="0"/>
        </w:rPr>
        <w:t xml:space="preserve">Consulta COPAT – Anexar Documentos</w:t>
      </w:r>
      <w:r w:rsidDel="00000000" w:rsidR="00000000" w:rsidRPr="00000000">
        <w:rPr>
          <w:rFonts w:ascii="Times New Roman" w:cs="Times New Roman" w:eastAsia="Times New Roman" w:hAnsi="Times New Roman"/>
          <w:rtl w:val="0"/>
        </w:rPr>
        <w:t xml:space="preserve">, clicar em </w:t>
      </w:r>
      <w:r w:rsidDel="00000000" w:rsidR="00000000" w:rsidRPr="00000000">
        <w:rPr>
          <w:rFonts w:ascii="Times New Roman" w:cs="Times New Roman" w:eastAsia="Times New Roman" w:hAnsi="Times New Roman"/>
          <w:b w:val="1"/>
          <w:rtl w:val="0"/>
        </w:rPr>
        <w:t xml:space="preserve">Adicionar Arquivo</w:t>
      </w:r>
      <w:r w:rsidDel="00000000" w:rsidR="00000000" w:rsidRPr="00000000">
        <w:rPr>
          <w:rFonts w:ascii="Times New Roman" w:cs="Times New Roman" w:eastAsia="Times New Roman" w:hAnsi="Times New Roman"/>
          <w:rtl w:val="0"/>
        </w:rPr>
        <w:t xml:space="preserve"> para anexar documentos digitalizados. Exemplo: Procuração, quando for o caso, ou Indicação de todos os associados, quando a consulta for formulada por entidade de classe. Será exibida a tela </w:t>
      </w:r>
      <w:r w:rsidDel="00000000" w:rsidR="00000000" w:rsidRPr="00000000">
        <w:rPr>
          <w:rFonts w:ascii="Times New Roman" w:cs="Times New Roman" w:eastAsia="Times New Roman" w:hAnsi="Times New Roman"/>
          <w:b w:val="1"/>
          <w:rtl w:val="0"/>
        </w:rPr>
        <w:t xml:space="preserve">Anexar Arquivo</w:t>
      </w:r>
      <w:r w:rsidDel="00000000" w:rsidR="00000000" w:rsidRPr="00000000">
        <w:rPr>
          <w:rFonts w:ascii="Times New Roman" w:cs="Times New Roman" w:eastAsia="Times New Roman" w:hAnsi="Times New Roman"/>
          <w:rtl w:val="0"/>
        </w:rPr>
        <w:t xml:space="preserve">. Nela, informar o nome do arquivo, no campo </w:t>
      </w:r>
      <w:r w:rsidDel="00000000" w:rsidR="00000000" w:rsidRPr="00000000">
        <w:rPr>
          <w:rFonts w:ascii="Times New Roman" w:cs="Times New Roman" w:eastAsia="Times New Roman" w:hAnsi="Times New Roman"/>
          <w:b w:val="1"/>
          <w:rtl w:val="0"/>
        </w:rPr>
        <w:t xml:space="preserve">Nome</w:t>
      </w:r>
      <w:r w:rsidDel="00000000" w:rsidR="00000000" w:rsidRPr="00000000">
        <w:rPr>
          <w:rFonts w:ascii="Times New Roman" w:cs="Times New Roman" w:eastAsia="Times New Roman" w:hAnsi="Times New Roman"/>
          <w:rtl w:val="0"/>
        </w:rPr>
        <w:t xml:space="preserve">. Após, clicar em </w:t>
      </w:r>
      <w:r w:rsidDel="00000000" w:rsidR="00000000" w:rsidRPr="00000000">
        <w:rPr>
          <w:rFonts w:ascii="Times New Roman" w:cs="Times New Roman" w:eastAsia="Times New Roman" w:hAnsi="Times New Roman"/>
          <w:b w:val="1"/>
          <w:rtl w:val="0"/>
        </w:rPr>
        <w:t xml:space="preserve">Selecionar</w:t>
      </w:r>
      <w:r w:rsidDel="00000000" w:rsidR="00000000" w:rsidRPr="00000000">
        <w:rPr>
          <w:rFonts w:ascii="Times New Roman" w:cs="Times New Roman" w:eastAsia="Times New Roman" w:hAnsi="Times New Roman"/>
          <w:rtl w:val="0"/>
        </w:rPr>
        <w:t xml:space="preserve">, sinal de mais (+) ao lado do campo Arquivo. Será exibida a tela </w:t>
      </w:r>
      <w:r w:rsidDel="00000000" w:rsidR="00000000" w:rsidRPr="00000000">
        <w:rPr>
          <w:rFonts w:ascii="Times New Roman" w:cs="Times New Roman" w:eastAsia="Times New Roman" w:hAnsi="Times New Roman"/>
          <w:b w:val="1"/>
          <w:rtl w:val="0"/>
        </w:rPr>
        <w:t xml:space="preserve">Escolher arquivo a carregar</w:t>
      </w:r>
      <w:r w:rsidDel="00000000" w:rsidR="00000000" w:rsidRPr="00000000">
        <w:rPr>
          <w:rFonts w:ascii="Times New Roman" w:cs="Times New Roman" w:eastAsia="Times New Roman" w:hAnsi="Times New Roman"/>
          <w:rtl w:val="0"/>
        </w:rPr>
        <w:t xml:space="preserve">. Selecionar o arquivo e clicar em </w:t>
      </w:r>
      <w:r w:rsidDel="00000000" w:rsidR="00000000" w:rsidRPr="00000000">
        <w:rPr>
          <w:rFonts w:ascii="Times New Roman" w:cs="Times New Roman" w:eastAsia="Times New Roman" w:hAnsi="Times New Roman"/>
          <w:b w:val="1"/>
          <w:rtl w:val="0"/>
        </w:rPr>
        <w:t xml:space="preserve">Anexar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sua vez, para anexar documentos gerados no próprio S@T, clicar em </w:t>
      </w:r>
      <w:r w:rsidDel="00000000" w:rsidR="00000000" w:rsidRPr="00000000">
        <w:rPr>
          <w:rFonts w:ascii="Times New Roman" w:cs="Times New Roman" w:eastAsia="Times New Roman" w:hAnsi="Times New Roman"/>
          <w:b w:val="1"/>
          <w:rtl w:val="0"/>
        </w:rPr>
        <w:t xml:space="preserve">Anexar Documento SAT </w:t>
      </w:r>
      <w:r w:rsidDel="00000000" w:rsidR="00000000" w:rsidRPr="00000000">
        <w:rPr>
          <w:rFonts w:ascii="Times New Roman" w:cs="Times New Roman" w:eastAsia="Times New Roman" w:hAnsi="Times New Roman"/>
          <w:rtl w:val="0"/>
        </w:rPr>
        <w:t xml:space="preserve">e informar o número S@T do referido documento. Feito isso, clicar em </w:t>
      </w:r>
      <w:r w:rsidDel="00000000" w:rsidR="00000000" w:rsidRPr="00000000">
        <w:rPr>
          <w:rFonts w:ascii="Times New Roman" w:cs="Times New Roman" w:eastAsia="Times New Roman" w:hAnsi="Times New Roman"/>
          <w:b w:val="1"/>
          <w:rtl w:val="0"/>
        </w:rPr>
        <w:t xml:space="preserve">Anexar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visualizar ou excluir arquivos ou documentos SAT anexados à petição de consulta, clicar, respectivamente, em </w:t>
      </w:r>
      <w:r w:rsidDel="00000000" w:rsidR="00000000" w:rsidRPr="00000000">
        <w:rPr>
          <w:rFonts w:ascii="Times New Roman" w:cs="Times New Roman" w:eastAsia="Times New Roman" w:hAnsi="Times New Roman"/>
          <w:b w:val="1"/>
          <w:rtl w:val="0"/>
        </w:rPr>
        <w:t xml:space="preserve">Visualizar</w:t>
      </w:r>
      <w:r w:rsidDel="00000000" w:rsidR="00000000" w:rsidRPr="00000000">
        <w:rPr>
          <w:rFonts w:ascii="Times New Roman" w:cs="Times New Roman" w:eastAsia="Times New Roman" w:hAnsi="Times New Roman"/>
          <w:rtl w:val="0"/>
        </w:rPr>
        <w:t xml:space="preserve"> (lupa) ou </w:t>
      </w:r>
      <w:r w:rsidDel="00000000" w:rsidR="00000000" w:rsidRPr="00000000">
        <w:rPr>
          <w:rFonts w:ascii="Times New Roman" w:cs="Times New Roman" w:eastAsia="Times New Roman" w:hAnsi="Times New Roman"/>
          <w:b w:val="1"/>
          <w:rtl w:val="0"/>
        </w:rPr>
        <w:t xml:space="preserve">Excluir</w:t>
      </w:r>
      <w:r w:rsidDel="00000000" w:rsidR="00000000" w:rsidRPr="00000000">
        <w:rPr>
          <w:rFonts w:ascii="Times New Roman" w:cs="Times New Roman" w:eastAsia="Times New Roman" w:hAnsi="Times New Roman"/>
          <w:rtl w:val="0"/>
        </w:rPr>
        <w:t xml:space="preserve"> (sinal de menos), exibidos no registro do respectivo documento.</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Anexando ou não documentos à petição, clicar em </w:t>
      </w:r>
      <w:r w:rsidDel="00000000" w:rsidR="00000000" w:rsidRPr="00000000">
        <w:rPr>
          <w:rFonts w:ascii="Times New Roman" w:cs="Times New Roman" w:eastAsia="Times New Roman" w:hAnsi="Times New Roman"/>
          <w:b w:val="1"/>
          <w:rtl w:val="0"/>
        </w:rPr>
        <w:t xml:space="preserve">Avançar</w:t>
      </w:r>
      <w:r w:rsidDel="00000000" w:rsidR="00000000" w:rsidRPr="00000000">
        <w:rPr>
          <w:rFonts w:ascii="Times New Roman" w:cs="Times New Roman" w:eastAsia="Times New Roman" w:hAnsi="Times New Roman"/>
          <w:rtl w:val="0"/>
        </w:rPr>
        <w:t xml:space="preserve"> para passar para a próxima tela. Daqui o usuário também poderá voltar à tela anterior através do botão </w:t>
      </w:r>
      <w:r w:rsidDel="00000000" w:rsidR="00000000" w:rsidRPr="00000000">
        <w:rPr>
          <w:rFonts w:ascii="Times New Roman" w:cs="Times New Roman" w:eastAsia="Times New Roman" w:hAnsi="Times New Roman"/>
          <w:b w:val="1"/>
          <w:rtl w:val="0"/>
        </w:rPr>
        <w:t xml:space="preserve">Prev.</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w:t>
      </w:r>
      <w:r w:rsidDel="00000000" w:rsidR="00000000" w:rsidRPr="00000000">
        <w:rPr>
          <w:rFonts w:ascii="Times New Roman" w:cs="Times New Roman" w:eastAsia="Times New Roman" w:hAnsi="Times New Roman"/>
          <w:b w:val="1"/>
          <w:rtl w:val="0"/>
        </w:rPr>
        <w:t xml:space="preserve">Consulta COPAT – Confirmação dos Dados da Consulta</w:t>
      </w:r>
      <w:r w:rsidDel="00000000" w:rsidR="00000000" w:rsidRPr="00000000">
        <w:rPr>
          <w:rFonts w:ascii="Times New Roman" w:cs="Times New Roman" w:eastAsia="Times New Roman" w:hAnsi="Times New Roman"/>
          <w:rtl w:val="0"/>
        </w:rPr>
        <w:t xml:space="preserve">, convirá ao consulente observar o número gerado para o respectivo processo de consulta tributária. Será através dele que o usuário conseguirá acompanhar o trâmite do processo.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Nessa mesma tela, verificar se todas as informações estão corretas. Em caso positivo, clicar em </w:t>
      </w:r>
      <w:r w:rsidDel="00000000" w:rsidR="00000000" w:rsidRPr="00000000">
        <w:rPr>
          <w:rFonts w:ascii="Times New Roman" w:cs="Times New Roman" w:eastAsia="Times New Roman" w:hAnsi="Times New Roman"/>
          <w:b w:val="1"/>
          <w:rtl w:val="0"/>
        </w:rPr>
        <w:t xml:space="preserve">Finalizar.</w:t>
      </w:r>
      <w:r w:rsidDel="00000000" w:rsidR="00000000" w:rsidRPr="00000000">
        <w:rPr>
          <w:rFonts w:ascii="Times New Roman" w:cs="Times New Roman" w:eastAsia="Times New Roman" w:hAnsi="Times New Roman"/>
          <w:rtl w:val="0"/>
        </w:rPr>
        <w:t xml:space="preserve"> Na tela de protocolo exibida, clicar em </w:t>
      </w:r>
      <w:r w:rsidDel="00000000" w:rsidR="00000000" w:rsidRPr="00000000">
        <w:rPr>
          <w:rFonts w:ascii="Times New Roman" w:cs="Times New Roman" w:eastAsia="Times New Roman" w:hAnsi="Times New Roman"/>
          <w:b w:val="1"/>
          <w:rtl w:val="0"/>
        </w:rPr>
        <w:t xml:space="preserve">Imprimir </w:t>
      </w:r>
      <w:r w:rsidDel="00000000" w:rsidR="00000000" w:rsidRPr="00000000">
        <w:rPr>
          <w:rFonts w:ascii="Times New Roman" w:cs="Times New Roman" w:eastAsia="Times New Roman" w:hAnsi="Times New Roman"/>
          <w:rtl w:val="0"/>
        </w:rPr>
        <w:t xml:space="preserve">se desejar imprimir o extrato. Não estando as informações todas corretas, clicar em </w:t>
      </w:r>
      <w:r w:rsidDel="00000000" w:rsidR="00000000" w:rsidRPr="00000000">
        <w:rPr>
          <w:rFonts w:ascii="Times New Roman" w:cs="Times New Roman" w:eastAsia="Times New Roman" w:hAnsi="Times New Roman"/>
          <w:b w:val="1"/>
          <w:rtl w:val="0"/>
        </w:rPr>
        <w:t xml:space="preserve">Prev.</w:t>
      </w:r>
      <w:r w:rsidDel="00000000" w:rsidR="00000000" w:rsidRPr="00000000">
        <w:rPr>
          <w:rFonts w:ascii="Times New Roman" w:cs="Times New Roman" w:eastAsia="Times New Roman" w:hAnsi="Times New Roman"/>
          <w:rtl w:val="0"/>
        </w:rPr>
        <w:t xml:space="preserve"> para voltar à página anterior e promover as correções que se fizerem pertinentes, incluir ou excluir arquivos ou documentos anexados, entre outros.</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para impressão do protocolo da consulta, na tela </w:t>
      </w:r>
      <w:r w:rsidDel="00000000" w:rsidR="00000000" w:rsidRPr="00000000">
        <w:rPr>
          <w:rFonts w:ascii="Times New Roman" w:cs="Times New Roman" w:eastAsia="Times New Roman" w:hAnsi="Times New Roman"/>
          <w:b w:val="1"/>
          <w:rtl w:val="0"/>
        </w:rPr>
        <w:t xml:space="preserve">Consulta COPAT – Confirmação dos Dados da Consulta</w:t>
      </w:r>
      <w:r w:rsidDel="00000000" w:rsidR="00000000" w:rsidRPr="00000000">
        <w:rPr>
          <w:rFonts w:ascii="Times New Roman" w:cs="Times New Roman" w:eastAsia="Times New Roman" w:hAnsi="Times New Roman"/>
          <w:rtl w:val="0"/>
        </w:rPr>
        <w:t xml:space="preserve">, clicar em </w:t>
      </w:r>
      <w:r w:rsidDel="00000000" w:rsidR="00000000" w:rsidRPr="00000000">
        <w:rPr>
          <w:rFonts w:ascii="Times New Roman" w:cs="Times New Roman" w:eastAsia="Times New Roman" w:hAnsi="Times New Roman"/>
          <w:b w:val="1"/>
          <w:rtl w:val="0"/>
        </w:rPr>
        <w:t xml:space="preserve">Imprimir Protocolo</w:t>
      </w:r>
      <w:r w:rsidDel="00000000" w:rsidR="00000000" w:rsidRPr="00000000">
        <w:rPr>
          <w:rFonts w:ascii="Times New Roman" w:cs="Times New Roman" w:eastAsia="Times New Roman" w:hAnsi="Times New Roman"/>
          <w:rtl w:val="0"/>
        </w:rPr>
        <w:t xml:space="preserve"> e na tela exibida clicar em </w:t>
      </w:r>
      <w:r w:rsidDel="00000000" w:rsidR="00000000" w:rsidRPr="00000000">
        <w:rPr>
          <w:rFonts w:ascii="Times New Roman" w:cs="Times New Roman" w:eastAsia="Times New Roman" w:hAnsi="Times New Roman"/>
          <w:b w:val="1"/>
          <w:rtl w:val="0"/>
        </w:rPr>
        <w:t xml:space="preserve">Imprimir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 vistas ao acompanhamento da tramitação do processo de Consulta, o usuário deverá fazer uso da aplicação </w:t>
      </w:r>
      <w:r w:rsidDel="00000000" w:rsidR="00000000" w:rsidRPr="00000000">
        <w:rPr>
          <w:rFonts w:ascii="Times New Roman" w:cs="Times New Roman" w:eastAsia="Times New Roman" w:hAnsi="Times New Roman"/>
          <w:b w:val="1"/>
          <w:rtl w:val="0"/>
        </w:rPr>
        <w:t xml:space="preserve">COPAT – Consulta Processo Contribuinte</w:t>
      </w:r>
      <w:r w:rsidDel="00000000" w:rsidR="00000000" w:rsidRPr="00000000">
        <w:rPr>
          <w:rFonts w:ascii="Times New Roman" w:cs="Times New Roman" w:eastAsia="Times New Roman" w:hAnsi="Times New Roman"/>
          <w:rtl w:val="0"/>
        </w:rPr>
        <w:t xml:space="preserve">, disponibilizada no S@T aos Perfis Contribuinte Consulta, Contabilista Consulta, Advogado ou Representante CAT. A pesquisa poderá ser feita pelo número do processo, pelos números da IE, CNPJ ou CPF do consulente, bem como por um período considerado.</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FORMULANDO PEDIDO DE RECONSIDERAÇÃO NO S@T E PROCEDENDO AO SEU ENVIO À SEF:</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o ciente da resposta à consulta por parte do consulente, caberá pedido de reconsideração, sem efeito suspensivo, no prazo regulamentar de quinze dias. Este pedido, que, vale frisar, não possui natureza de recurso, somente revela-se admissível caso haja algum ponto da consulta pendente de análise, caso apresentado fato novo e apto a modificar a resposta, ou, ainda, caso a resposta divirja da resposta de consulta anterior.</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Estando logado no aplicativo eletrônico do S@T, em seu respectivo perfil, o usuário deverá selecionar a aplicação </w:t>
      </w:r>
      <w:r w:rsidDel="00000000" w:rsidR="00000000" w:rsidRPr="00000000">
        <w:rPr>
          <w:rFonts w:ascii="Times New Roman" w:cs="Times New Roman" w:eastAsia="Times New Roman" w:hAnsi="Times New Roman"/>
          <w:b w:val="1"/>
          <w:rtl w:val="0"/>
        </w:rPr>
        <w:t xml:space="preserve">COPAT – Pedido de Reconsideração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w:t>
      </w:r>
      <w:r w:rsidDel="00000000" w:rsidR="00000000" w:rsidRPr="00000000">
        <w:rPr>
          <w:rFonts w:ascii="Times New Roman" w:cs="Times New Roman" w:eastAsia="Times New Roman" w:hAnsi="Times New Roman"/>
          <w:b w:val="1"/>
          <w:rtl w:val="0"/>
        </w:rPr>
        <w:t xml:space="preserve">Petição de Reconsideração – Dados do Processo</w:t>
      </w:r>
      <w:r w:rsidDel="00000000" w:rsidR="00000000" w:rsidRPr="00000000">
        <w:rPr>
          <w:rFonts w:ascii="Times New Roman" w:cs="Times New Roman" w:eastAsia="Times New Roman" w:hAnsi="Times New Roman"/>
          <w:rtl w:val="0"/>
        </w:rPr>
        <w:t xml:space="preserve">, preencher o número do processo de consulta e, ato contínuo, clicar em </w:t>
      </w:r>
      <w:r w:rsidDel="00000000" w:rsidR="00000000" w:rsidRPr="00000000">
        <w:rPr>
          <w:rFonts w:ascii="Times New Roman" w:cs="Times New Roman" w:eastAsia="Times New Roman" w:hAnsi="Times New Roman"/>
          <w:b w:val="1"/>
          <w:rtl w:val="0"/>
        </w:rPr>
        <w:t xml:space="preserve">Avançar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subsequente, intitulada </w:t>
      </w:r>
      <w:r w:rsidDel="00000000" w:rsidR="00000000" w:rsidRPr="00000000">
        <w:rPr>
          <w:rFonts w:ascii="Times New Roman" w:cs="Times New Roman" w:eastAsia="Times New Roman" w:hAnsi="Times New Roman"/>
          <w:b w:val="1"/>
          <w:rtl w:val="0"/>
        </w:rPr>
        <w:t xml:space="preserve">Consulta COPAT – Detalhes do pedido,</w:t>
      </w:r>
      <w:r w:rsidDel="00000000" w:rsidR="00000000" w:rsidRPr="00000000">
        <w:rPr>
          <w:rFonts w:ascii="Times New Roman" w:cs="Times New Roman" w:eastAsia="Times New Roman" w:hAnsi="Times New Roman"/>
          <w:rtl w:val="0"/>
        </w:rPr>
        <w:t xml:space="preserve"> é exibido os dados de identificação e nome do consulente.</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mesma tela, no campo </w:t>
      </w:r>
      <w:r w:rsidDel="00000000" w:rsidR="00000000" w:rsidRPr="00000000">
        <w:rPr>
          <w:rFonts w:ascii="Times New Roman" w:cs="Times New Roman" w:eastAsia="Times New Roman" w:hAnsi="Times New Roman"/>
          <w:b w:val="1"/>
          <w:rtl w:val="0"/>
        </w:rPr>
        <w:t xml:space="preserve">Justificativa</w:t>
      </w:r>
      <w:r w:rsidDel="00000000" w:rsidR="00000000" w:rsidRPr="00000000">
        <w:rPr>
          <w:rFonts w:ascii="Times New Roman" w:cs="Times New Roman" w:eastAsia="Times New Roman" w:hAnsi="Times New Roman"/>
          <w:rtl w:val="0"/>
        </w:rPr>
        <w:t xml:space="preserve">, fazer consignar uma exposição objetiva e minuciosa dos motivos do pedido de reconsideração e, caso existam, detalhamento dos fatos novos aptos a modificar a resposta da COPAT. Após o preenchimento, clicar em </w:t>
      </w:r>
      <w:r w:rsidDel="00000000" w:rsidR="00000000" w:rsidRPr="00000000">
        <w:rPr>
          <w:rFonts w:ascii="Times New Roman" w:cs="Times New Roman" w:eastAsia="Times New Roman" w:hAnsi="Times New Roman"/>
          <w:b w:val="1"/>
          <w:rtl w:val="0"/>
        </w:rPr>
        <w:t xml:space="preserve">Avançar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tela </w:t>
      </w:r>
      <w:r w:rsidDel="00000000" w:rsidR="00000000" w:rsidRPr="00000000">
        <w:rPr>
          <w:rFonts w:ascii="Times New Roman" w:cs="Times New Roman" w:eastAsia="Times New Roman" w:hAnsi="Times New Roman"/>
          <w:b w:val="1"/>
          <w:rtl w:val="0"/>
        </w:rPr>
        <w:t xml:space="preserve">Anexar Documentos</w:t>
      </w:r>
      <w:r w:rsidDel="00000000" w:rsidR="00000000" w:rsidRPr="00000000">
        <w:rPr>
          <w:rFonts w:ascii="Times New Roman" w:cs="Times New Roman" w:eastAsia="Times New Roman" w:hAnsi="Times New Roman"/>
          <w:rtl w:val="0"/>
        </w:rPr>
        <w:t xml:space="preserve">, clicar em </w:t>
      </w:r>
      <w:r w:rsidDel="00000000" w:rsidR="00000000" w:rsidRPr="00000000">
        <w:rPr>
          <w:rFonts w:ascii="Times New Roman" w:cs="Times New Roman" w:eastAsia="Times New Roman" w:hAnsi="Times New Roman"/>
          <w:b w:val="1"/>
          <w:rtl w:val="0"/>
        </w:rPr>
        <w:t xml:space="preserve">Adicionar Arquivo</w:t>
      </w:r>
      <w:r w:rsidDel="00000000" w:rsidR="00000000" w:rsidRPr="00000000">
        <w:rPr>
          <w:rFonts w:ascii="Times New Roman" w:cs="Times New Roman" w:eastAsia="Times New Roman" w:hAnsi="Times New Roman"/>
          <w:rtl w:val="0"/>
        </w:rPr>
        <w:t xml:space="preserve"> para anexar documentos digitalizados. Exemplo: Procuração, quando for o caso, ou Indicação de todos os associados, quando a consulta for formulada por entidade de classe. Será exibida a tela </w:t>
      </w:r>
      <w:r w:rsidDel="00000000" w:rsidR="00000000" w:rsidRPr="00000000">
        <w:rPr>
          <w:rFonts w:ascii="Times New Roman" w:cs="Times New Roman" w:eastAsia="Times New Roman" w:hAnsi="Times New Roman"/>
          <w:b w:val="1"/>
          <w:rtl w:val="0"/>
        </w:rPr>
        <w:t xml:space="preserve">Anexar Arquivo</w:t>
      </w:r>
      <w:r w:rsidDel="00000000" w:rsidR="00000000" w:rsidRPr="00000000">
        <w:rPr>
          <w:rFonts w:ascii="Times New Roman" w:cs="Times New Roman" w:eastAsia="Times New Roman" w:hAnsi="Times New Roman"/>
          <w:rtl w:val="0"/>
        </w:rPr>
        <w:t xml:space="preserve">. Nela, informar o nome do arquivo, no campo </w:t>
      </w:r>
      <w:r w:rsidDel="00000000" w:rsidR="00000000" w:rsidRPr="00000000">
        <w:rPr>
          <w:rFonts w:ascii="Times New Roman" w:cs="Times New Roman" w:eastAsia="Times New Roman" w:hAnsi="Times New Roman"/>
          <w:b w:val="1"/>
          <w:rtl w:val="0"/>
        </w:rPr>
        <w:t xml:space="preserve">Nome</w:t>
      </w:r>
      <w:r w:rsidDel="00000000" w:rsidR="00000000" w:rsidRPr="00000000">
        <w:rPr>
          <w:rFonts w:ascii="Times New Roman" w:cs="Times New Roman" w:eastAsia="Times New Roman" w:hAnsi="Times New Roman"/>
          <w:rtl w:val="0"/>
        </w:rPr>
        <w:t xml:space="preserve">. Após, clicar em </w:t>
      </w:r>
      <w:r w:rsidDel="00000000" w:rsidR="00000000" w:rsidRPr="00000000">
        <w:rPr>
          <w:rFonts w:ascii="Times New Roman" w:cs="Times New Roman" w:eastAsia="Times New Roman" w:hAnsi="Times New Roman"/>
          <w:b w:val="1"/>
          <w:rtl w:val="0"/>
        </w:rPr>
        <w:t xml:space="preserve">Selecionar</w:t>
      </w:r>
      <w:r w:rsidDel="00000000" w:rsidR="00000000" w:rsidRPr="00000000">
        <w:rPr>
          <w:rFonts w:ascii="Times New Roman" w:cs="Times New Roman" w:eastAsia="Times New Roman" w:hAnsi="Times New Roman"/>
          <w:rtl w:val="0"/>
        </w:rPr>
        <w:t xml:space="preserve">, sinal de mais (+) ao lado do campo Arquivo. Será exibida a tela </w:t>
      </w:r>
      <w:r w:rsidDel="00000000" w:rsidR="00000000" w:rsidRPr="00000000">
        <w:rPr>
          <w:rFonts w:ascii="Times New Roman" w:cs="Times New Roman" w:eastAsia="Times New Roman" w:hAnsi="Times New Roman"/>
          <w:b w:val="1"/>
          <w:rtl w:val="0"/>
        </w:rPr>
        <w:t xml:space="preserve">Escolher arquivo a carregar</w:t>
      </w:r>
      <w:r w:rsidDel="00000000" w:rsidR="00000000" w:rsidRPr="00000000">
        <w:rPr>
          <w:rFonts w:ascii="Times New Roman" w:cs="Times New Roman" w:eastAsia="Times New Roman" w:hAnsi="Times New Roman"/>
          <w:rtl w:val="0"/>
        </w:rPr>
        <w:t xml:space="preserve">. Selecionar o arquivo e clicar em </w:t>
      </w:r>
      <w:r w:rsidDel="00000000" w:rsidR="00000000" w:rsidRPr="00000000">
        <w:rPr>
          <w:rFonts w:ascii="Times New Roman" w:cs="Times New Roman" w:eastAsia="Times New Roman" w:hAnsi="Times New Roman"/>
          <w:b w:val="1"/>
          <w:rtl w:val="0"/>
        </w:rPr>
        <w:t xml:space="preserve">Anexar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Nessa mesma tela, verificar se todas as informações estão corretas. Em caso positivo, clicar em </w:t>
      </w:r>
      <w:r w:rsidDel="00000000" w:rsidR="00000000" w:rsidRPr="00000000">
        <w:rPr>
          <w:rFonts w:ascii="Times New Roman" w:cs="Times New Roman" w:eastAsia="Times New Roman" w:hAnsi="Times New Roman"/>
          <w:b w:val="1"/>
          <w:rtl w:val="0"/>
        </w:rPr>
        <w:t xml:space="preserve">Finalizar.</w:t>
      </w:r>
      <w:r w:rsidDel="00000000" w:rsidR="00000000" w:rsidRPr="00000000">
        <w:rPr>
          <w:rFonts w:ascii="Times New Roman" w:cs="Times New Roman" w:eastAsia="Times New Roman" w:hAnsi="Times New Roman"/>
          <w:rtl w:val="0"/>
        </w:rPr>
        <w:t xml:space="preserve"> Na tela de protocolo exibida, clicar em </w:t>
      </w:r>
      <w:r w:rsidDel="00000000" w:rsidR="00000000" w:rsidRPr="00000000">
        <w:rPr>
          <w:rFonts w:ascii="Times New Roman" w:cs="Times New Roman" w:eastAsia="Times New Roman" w:hAnsi="Times New Roman"/>
          <w:b w:val="1"/>
          <w:rtl w:val="0"/>
        </w:rPr>
        <w:t xml:space="preserve">Imprimir </w:t>
      </w:r>
      <w:r w:rsidDel="00000000" w:rsidR="00000000" w:rsidRPr="00000000">
        <w:rPr>
          <w:rFonts w:ascii="Times New Roman" w:cs="Times New Roman" w:eastAsia="Times New Roman" w:hAnsi="Times New Roman"/>
          <w:rtl w:val="0"/>
        </w:rPr>
        <w:t xml:space="preserve">se desejar imprimir o extrato. </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sectPr>
      <w:pgSz w:h="16840" w:w="11900"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iperlink">
    <w:name w:val="Hyperlink"/>
    <w:basedOn w:val="Fontepargpadro"/>
    <w:uiPriority w:val="99"/>
    <w:unhideWhenUsed w:val="1"/>
    <w:rsid w:val="00D42AF0"/>
    <w:rPr>
      <w:color w:val="0563c1" w:themeColor="hyperlink"/>
      <w:u w:val="single"/>
    </w:rPr>
  </w:style>
  <w:style w:type="paragraph" w:styleId="redaoatual0" w:customStyle="1">
    <w:name w:val="redaoatual0"/>
    <w:basedOn w:val="Normal"/>
    <w:rsid w:val="00085AFB"/>
    <w:pPr>
      <w:spacing w:after="100" w:afterAutospacing="1" w:before="100" w:beforeAutospacing="1"/>
    </w:pPr>
    <w:rPr>
      <w:rFonts w:ascii="Times New Roman" w:cs="Times New Roman" w:hAnsi="Times New Roman"/>
      <w:lang w:eastAsia="pt-BR"/>
    </w:rPr>
  </w:style>
  <w:style w:type="character" w:styleId="artigo" w:customStyle="1">
    <w:name w:val="artigo"/>
    <w:basedOn w:val="Fontepargpadro"/>
    <w:rsid w:val="00085AFB"/>
  </w:style>
  <w:style w:type="paragraph" w:styleId="redaopassadattulo" w:customStyle="1">
    <w:name w:val="redaopassadattulo"/>
    <w:basedOn w:val="Normal"/>
    <w:rsid w:val="00085AFB"/>
    <w:pPr>
      <w:spacing w:after="100" w:afterAutospacing="1" w:before="100" w:beforeAutospacing="1"/>
    </w:pPr>
    <w:rPr>
      <w:rFonts w:ascii="Times New Roman" w:cs="Times New Roman" w:hAnsi="Times New Roman"/>
      <w:lang w:eastAsia="pt-BR"/>
    </w:rPr>
  </w:style>
  <w:style w:type="paragraph" w:styleId="redaopassada0" w:customStyle="1">
    <w:name w:val="redaopassada0"/>
    <w:basedOn w:val="Normal"/>
    <w:rsid w:val="00085AFB"/>
    <w:pPr>
      <w:spacing w:after="100" w:afterAutospacing="1" w:before="100" w:beforeAutospacing="1"/>
    </w:pPr>
    <w:rPr>
      <w:rFonts w:ascii="Times New Roman" w:cs="Times New Roman" w:hAnsi="Times New Roman"/>
      <w:lang w:eastAsia="pt-BR"/>
    </w:rPr>
  </w:style>
  <w:style w:type="paragraph" w:styleId="redaoatual" w:customStyle="1">
    <w:name w:val="redaoatual"/>
    <w:basedOn w:val="Normal"/>
    <w:rsid w:val="00085AFB"/>
    <w:pPr>
      <w:spacing w:after="100" w:afterAutospacing="1" w:before="100" w:beforeAutospacing="1"/>
    </w:pPr>
    <w:rPr>
      <w:rFonts w:ascii="Times New Roman" w:cs="Times New Roman" w:hAnsi="Times New Roman"/>
      <w:lang w:eastAsia="pt-BR"/>
    </w:rPr>
  </w:style>
  <w:style w:type="paragraph" w:styleId="redaoatualttulo" w:customStyle="1">
    <w:name w:val="redaoatualttulo"/>
    <w:basedOn w:val="Normal"/>
    <w:rsid w:val="00085AFB"/>
    <w:pPr>
      <w:spacing w:after="100" w:afterAutospacing="1" w:before="100" w:beforeAutospacing="1"/>
    </w:pPr>
    <w:rPr>
      <w:rFonts w:ascii="Times New Roman" w:cs="Times New Roman" w:hAnsi="Times New Roman"/>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islacao.sef.sc.gov.br/Consulta/Views/Publico/Copat.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zEx2cbulEGWTI15uVKG3nxCow==">CgMxLjAyCGguZ2pkZ3hzOAByITFDZG45SGJiSU9YYnQ1LWl5UXBiZU9qbnJWOERfYktfUg==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2023-07-26T17:11:00Z</dcterms:created>
  <dc:creator>Usuário do Microsoft Office</dc:creator>
</cp:coreProperties>
</file>